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1874A" w14:textId="77777777" w:rsidR="00203EF9" w:rsidRPr="007D6E00" w:rsidRDefault="00711A14" w:rsidP="00711A14">
      <w:pPr>
        <w:spacing w:after="0" w:line="240" w:lineRule="auto"/>
        <w:jc w:val="center"/>
        <w:rPr>
          <w:rFonts w:ascii="Times New Roman" w:hAnsi="Times New Roman" w:cs="Times New Roman"/>
          <w:b/>
          <w:sz w:val="24"/>
          <w:szCs w:val="24"/>
        </w:rPr>
      </w:pPr>
      <w:r w:rsidRPr="007D6E00">
        <w:rPr>
          <w:rFonts w:ascii="Times New Roman" w:hAnsi="Times New Roman" w:cs="Times New Roman"/>
          <w:b/>
          <w:sz w:val="24"/>
          <w:szCs w:val="24"/>
        </w:rPr>
        <w:t>Grants to Apply for Funding</w:t>
      </w:r>
    </w:p>
    <w:p w14:paraId="525FFB45" w14:textId="77777777" w:rsidR="00711A14" w:rsidRPr="007D6E00" w:rsidRDefault="00711A14" w:rsidP="00711A14">
      <w:pPr>
        <w:spacing w:after="0" w:line="240" w:lineRule="auto"/>
        <w:jc w:val="center"/>
        <w:rPr>
          <w:rFonts w:ascii="Times New Roman" w:hAnsi="Times New Roman" w:cs="Times New Roman"/>
          <w:b/>
          <w:sz w:val="24"/>
          <w:szCs w:val="24"/>
        </w:rPr>
      </w:pPr>
    </w:p>
    <w:tbl>
      <w:tblPr>
        <w:tblStyle w:val="TableGrid"/>
        <w:tblW w:w="0" w:type="auto"/>
        <w:jc w:val="center"/>
        <w:tblLayout w:type="fixed"/>
        <w:tblCellMar>
          <w:left w:w="115" w:type="dxa"/>
          <w:right w:w="115" w:type="dxa"/>
        </w:tblCellMar>
        <w:tblLook w:val="04A0" w:firstRow="1" w:lastRow="0" w:firstColumn="1" w:lastColumn="0" w:noHBand="0" w:noVBand="1"/>
      </w:tblPr>
      <w:tblGrid>
        <w:gridCol w:w="2681"/>
        <w:gridCol w:w="2211"/>
        <w:gridCol w:w="2880"/>
        <w:gridCol w:w="3150"/>
        <w:gridCol w:w="2790"/>
      </w:tblGrid>
      <w:tr w:rsidR="00711A14" w:rsidRPr="007D6E00" w14:paraId="04597AC4" w14:textId="77777777" w:rsidTr="00C74D5E">
        <w:trPr>
          <w:tblHeader/>
          <w:jc w:val="center"/>
        </w:trPr>
        <w:tc>
          <w:tcPr>
            <w:tcW w:w="2681" w:type="dxa"/>
          </w:tcPr>
          <w:p w14:paraId="47377AA8" w14:textId="77777777" w:rsidR="00711A14" w:rsidRPr="007D6E00" w:rsidRDefault="00711A14" w:rsidP="00711A14">
            <w:pPr>
              <w:jc w:val="center"/>
              <w:rPr>
                <w:rFonts w:ascii="Times New Roman" w:hAnsi="Times New Roman" w:cs="Times New Roman"/>
                <w:b/>
                <w:sz w:val="24"/>
                <w:szCs w:val="24"/>
              </w:rPr>
            </w:pPr>
            <w:r w:rsidRPr="007D6E00">
              <w:rPr>
                <w:rFonts w:ascii="Times New Roman" w:hAnsi="Times New Roman" w:cs="Times New Roman"/>
                <w:b/>
                <w:sz w:val="24"/>
                <w:szCs w:val="24"/>
              </w:rPr>
              <w:t>Title</w:t>
            </w:r>
          </w:p>
        </w:tc>
        <w:tc>
          <w:tcPr>
            <w:tcW w:w="2211" w:type="dxa"/>
          </w:tcPr>
          <w:p w14:paraId="36694AC9" w14:textId="77777777" w:rsidR="00711A14" w:rsidRPr="007D6E00" w:rsidRDefault="00711A14" w:rsidP="00711A14">
            <w:pPr>
              <w:jc w:val="center"/>
              <w:rPr>
                <w:rFonts w:ascii="Times New Roman" w:hAnsi="Times New Roman" w:cs="Times New Roman"/>
                <w:b/>
                <w:sz w:val="24"/>
                <w:szCs w:val="24"/>
              </w:rPr>
            </w:pPr>
            <w:r w:rsidRPr="007D6E00">
              <w:rPr>
                <w:rFonts w:ascii="Times New Roman" w:hAnsi="Times New Roman" w:cs="Times New Roman"/>
                <w:b/>
                <w:sz w:val="24"/>
                <w:szCs w:val="24"/>
              </w:rPr>
              <w:t>Deadline Date</w:t>
            </w:r>
          </w:p>
        </w:tc>
        <w:tc>
          <w:tcPr>
            <w:tcW w:w="2880" w:type="dxa"/>
          </w:tcPr>
          <w:p w14:paraId="0066CD00" w14:textId="77777777" w:rsidR="00711A14" w:rsidRPr="007D6E00" w:rsidRDefault="00711A14" w:rsidP="00711A14">
            <w:pPr>
              <w:jc w:val="center"/>
              <w:rPr>
                <w:rFonts w:ascii="Times New Roman" w:hAnsi="Times New Roman" w:cs="Times New Roman"/>
                <w:b/>
                <w:sz w:val="24"/>
                <w:szCs w:val="24"/>
              </w:rPr>
            </w:pPr>
            <w:r w:rsidRPr="007D6E00">
              <w:rPr>
                <w:rFonts w:ascii="Times New Roman" w:hAnsi="Times New Roman" w:cs="Times New Roman"/>
                <w:b/>
                <w:sz w:val="24"/>
                <w:szCs w:val="24"/>
              </w:rPr>
              <w:t>Amount</w:t>
            </w:r>
          </w:p>
        </w:tc>
        <w:tc>
          <w:tcPr>
            <w:tcW w:w="3150" w:type="dxa"/>
          </w:tcPr>
          <w:p w14:paraId="02D33386" w14:textId="77777777" w:rsidR="00711A14" w:rsidRPr="007D6E00" w:rsidRDefault="00711A14" w:rsidP="00711A14">
            <w:pPr>
              <w:jc w:val="center"/>
              <w:rPr>
                <w:rFonts w:ascii="Times New Roman" w:hAnsi="Times New Roman" w:cs="Times New Roman"/>
                <w:b/>
                <w:sz w:val="24"/>
                <w:szCs w:val="24"/>
              </w:rPr>
            </w:pPr>
            <w:r w:rsidRPr="007D6E00">
              <w:rPr>
                <w:rFonts w:ascii="Times New Roman" w:hAnsi="Times New Roman" w:cs="Times New Roman"/>
                <w:b/>
                <w:sz w:val="24"/>
                <w:szCs w:val="24"/>
              </w:rPr>
              <w:t>Description</w:t>
            </w:r>
          </w:p>
        </w:tc>
        <w:tc>
          <w:tcPr>
            <w:tcW w:w="2790" w:type="dxa"/>
          </w:tcPr>
          <w:p w14:paraId="7B6C49D5" w14:textId="77777777" w:rsidR="00711A14" w:rsidRPr="007D6E00" w:rsidRDefault="00711A14" w:rsidP="00711A14">
            <w:pPr>
              <w:jc w:val="center"/>
              <w:rPr>
                <w:rFonts w:ascii="Times New Roman" w:hAnsi="Times New Roman" w:cs="Times New Roman"/>
                <w:b/>
                <w:sz w:val="24"/>
                <w:szCs w:val="24"/>
              </w:rPr>
            </w:pPr>
            <w:r w:rsidRPr="007D6E00">
              <w:rPr>
                <w:rFonts w:ascii="Times New Roman" w:hAnsi="Times New Roman" w:cs="Times New Roman"/>
                <w:b/>
                <w:sz w:val="24"/>
                <w:szCs w:val="24"/>
              </w:rPr>
              <w:t>Links</w:t>
            </w:r>
          </w:p>
        </w:tc>
      </w:tr>
      <w:tr w:rsidR="00711A14" w:rsidRPr="007D6E00" w14:paraId="541E43F8" w14:textId="77777777" w:rsidTr="00C74D5E">
        <w:trPr>
          <w:jc w:val="center"/>
        </w:trPr>
        <w:tc>
          <w:tcPr>
            <w:tcW w:w="2681" w:type="dxa"/>
          </w:tcPr>
          <w:p w14:paraId="77C75158" w14:textId="77777777" w:rsidR="00711A14" w:rsidRPr="007D6E00" w:rsidRDefault="00FE520C" w:rsidP="00FE520C">
            <w:pPr>
              <w:rPr>
                <w:rFonts w:ascii="Times New Roman" w:hAnsi="Times New Roman" w:cs="Times New Roman"/>
                <w:sz w:val="24"/>
                <w:szCs w:val="24"/>
              </w:rPr>
            </w:pPr>
            <w:r w:rsidRPr="007D6E00">
              <w:rPr>
                <w:rFonts w:ascii="Times New Roman" w:hAnsi="Times New Roman" w:cs="Times New Roman"/>
                <w:sz w:val="24"/>
                <w:szCs w:val="24"/>
              </w:rPr>
              <w:t>Carnegie Corporation</w:t>
            </w:r>
          </w:p>
        </w:tc>
        <w:tc>
          <w:tcPr>
            <w:tcW w:w="2211" w:type="dxa"/>
          </w:tcPr>
          <w:p w14:paraId="34889A40" w14:textId="77777777" w:rsidR="00711A14" w:rsidRPr="007D6E00" w:rsidRDefault="00FE520C" w:rsidP="00FE520C">
            <w:pPr>
              <w:rPr>
                <w:rFonts w:ascii="Times New Roman" w:hAnsi="Times New Roman" w:cs="Times New Roman"/>
                <w:sz w:val="24"/>
                <w:szCs w:val="24"/>
              </w:rPr>
            </w:pPr>
            <w:r w:rsidRPr="007D6E00">
              <w:rPr>
                <w:rFonts w:ascii="Times New Roman" w:hAnsi="Times New Roman" w:cs="Times New Roman"/>
                <w:sz w:val="24"/>
                <w:szCs w:val="24"/>
              </w:rPr>
              <w:t>There are no deadline dates – submit a letter of inquiry.  Then the corporation will invite us to submit an application.</w:t>
            </w:r>
          </w:p>
        </w:tc>
        <w:tc>
          <w:tcPr>
            <w:tcW w:w="2880" w:type="dxa"/>
          </w:tcPr>
          <w:p w14:paraId="779257B2" w14:textId="77777777" w:rsidR="00711A14" w:rsidRPr="007D6E00" w:rsidRDefault="00FE520C" w:rsidP="00FE520C">
            <w:pPr>
              <w:rPr>
                <w:rFonts w:ascii="Times New Roman" w:hAnsi="Times New Roman" w:cs="Times New Roman"/>
                <w:sz w:val="24"/>
                <w:szCs w:val="24"/>
              </w:rPr>
            </w:pPr>
            <w:r w:rsidRPr="007D6E00">
              <w:rPr>
                <w:rFonts w:ascii="Times New Roman" w:hAnsi="Times New Roman" w:cs="Times New Roman"/>
                <w:sz w:val="24"/>
                <w:szCs w:val="24"/>
              </w:rPr>
              <w:t xml:space="preserve">Various amounts have been approved in the past.  The website has a database which shows what has been funded and the description of the projects.  Amounts have ranged from $15,000 to $3,000,000.  </w:t>
            </w:r>
          </w:p>
        </w:tc>
        <w:tc>
          <w:tcPr>
            <w:tcW w:w="3150" w:type="dxa"/>
          </w:tcPr>
          <w:p w14:paraId="6C20DDE0" w14:textId="0B5F932F" w:rsidR="007C5745" w:rsidRPr="007D6E00" w:rsidRDefault="007C5745" w:rsidP="00FE520C">
            <w:pPr>
              <w:rPr>
                <w:rFonts w:ascii="Times New Roman" w:hAnsi="Times New Roman" w:cs="Times New Roman"/>
                <w:sz w:val="24"/>
                <w:szCs w:val="24"/>
              </w:rPr>
            </w:pPr>
            <w:r w:rsidRPr="007D6E00">
              <w:rPr>
                <w:rFonts w:ascii="Times New Roman" w:hAnsi="Times New Roman" w:cs="Times New Roman"/>
                <w:sz w:val="24"/>
                <w:szCs w:val="24"/>
              </w:rPr>
              <w:t xml:space="preserve">Ongoing funding for Education programs. Interested organizations must send a letter of inquiry. Carnegie will determine if project is fundable </w:t>
            </w:r>
          </w:p>
          <w:p w14:paraId="443B4EAF" w14:textId="77777777" w:rsidR="007C5745" w:rsidRPr="007D6E00" w:rsidRDefault="007C5745" w:rsidP="00FE520C">
            <w:pPr>
              <w:rPr>
                <w:rFonts w:ascii="Times New Roman" w:hAnsi="Times New Roman" w:cs="Times New Roman"/>
                <w:sz w:val="24"/>
                <w:szCs w:val="24"/>
              </w:rPr>
            </w:pPr>
          </w:p>
        </w:tc>
        <w:tc>
          <w:tcPr>
            <w:tcW w:w="2790" w:type="dxa"/>
          </w:tcPr>
          <w:p w14:paraId="324675B4" w14:textId="77777777" w:rsidR="00FE520C" w:rsidRPr="007D6E00" w:rsidRDefault="0009133F" w:rsidP="00FE520C">
            <w:pPr>
              <w:rPr>
                <w:rFonts w:ascii="Times New Roman" w:hAnsi="Times New Roman" w:cs="Times New Roman"/>
                <w:sz w:val="24"/>
                <w:szCs w:val="24"/>
              </w:rPr>
            </w:pPr>
            <w:hyperlink r:id="rId8" w:history="1">
              <w:r w:rsidR="00FE520C" w:rsidRPr="007D6E00">
                <w:rPr>
                  <w:rStyle w:val="Hyperlink"/>
                  <w:rFonts w:ascii="Times New Roman" w:hAnsi="Times New Roman" w:cs="Times New Roman"/>
                  <w:sz w:val="24"/>
                  <w:szCs w:val="24"/>
                </w:rPr>
                <w:t>https://www.carnegie.org/</w:t>
              </w:r>
            </w:hyperlink>
          </w:p>
        </w:tc>
      </w:tr>
      <w:tr w:rsidR="00FE520C" w:rsidRPr="007D6E00" w14:paraId="7949507D" w14:textId="77777777" w:rsidTr="00C74D5E">
        <w:trPr>
          <w:jc w:val="center"/>
        </w:trPr>
        <w:tc>
          <w:tcPr>
            <w:tcW w:w="2681" w:type="dxa"/>
          </w:tcPr>
          <w:p w14:paraId="2822692C" w14:textId="43BE070A" w:rsidR="00FE520C" w:rsidRPr="007D6E00" w:rsidRDefault="00FE520C" w:rsidP="00FE520C">
            <w:pPr>
              <w:rPr>
                <w:rFonts w:ascii="Times New Roman" w:hAnsi="Times New Roman" w:cs="Times New Roman"/>
                <w:sz w:val="24"/>
                <w:szCs w:val="24"/>
              </w:rPr>
            </w:pPr>
            <w:r w:rsidRPr="007D6E00">
              <w:rPr>
                <w:rFonts w:ascii="Times New Roman" w:hAnsi="Times New Roman" w:cs="Times New Roman"/>
                <w:sz w:val="24"/>
                <w:szCs w:val="24"/>
              </w:rPr>
              <w:t>U.S. Dept. of Education</w:t>
            </w:r>
          </w:p>
        </w:tc>
        <w:tc>
          <w:tcPr>
            <w:tcW w:w="2211" w:type="dxa"/>
          </w:tcPr>
          <w:p w14:paraId="4B297BEC" w14:textId="77777777" w:rsidR="00FE520C" w:rsidRPr="007D6E00" w:rsidRDefault="0034276E" w:rsidP="0034276E">
            <w:pPr>
              <w:rPr>
                <w:rFonts w:ascii="Times New Roman" w:hAnsi="Times New Roman" w:cs="Times New Roman"/>
                <w:sz w:val="24"/>
                <w:szCs w:val="24"/>
              </w:rPr>
            </w:pPr>
            <w:r w:rsidRPr="007D6E00">
              <w:rPr>
                <w:rFonts w:ascii="Times New Roman" w:hAnsi="Times New Roman" w:cs="Times New Roman"/>
                <w:sz w:val="24"/>
                <w:szCs w:val="24"/>
              </w:rPr>
              <w:t xml:space="preserve">Deadlines have passed for 2016, but need to watch site to watch for new upcoming grants beginning in January 2017.    There was a Striving Readers Grant that was listed.   We did submit a Striving Readers Grant in 2008.  Still have the submitted 2008 proposal.  RF hopefully has information on why the grant was not funded.  Perhaps tweaking would be what this grant may need and updated </w:t>
            </w:r>
            <w:r w:rsidRPr="007D6E00">
              <w:rPr>
                <w:rFonts w:ascii="Times New Roman" w:hAnsi="Times New Roman" w:cs="Times New Roman"/>
                <w:sz w:val="24"/>
                <w:szCs w:val="24"/>
              </w:rPr>
              <w:lastRenderedPageBreak/>
              <w:t xml:space="preserve">information along with the schools for collaboration.  </w:t>
            </w:r>
          </w:p>
        </w:tc>
        <w:tc>
          <w:tcPr>
            <w:tcW w:w="2880" w:type="dxa"/>
          </w:tcPr>
          <w:p w14:paraId="1183FCC1" w14:textId="77777777" w:rsidR="00FE520C" w:rsidRPr="007D6E00" w:rsidRDefault="0034276E" w:rsidP="00FE520C">
            <w:pPr>
              <w:rPr>
                <w:rFonts w:ascii="Times New Roman" w:hAnsi="Times New Roman" w:cs="Times New Roman"/>
                <w:sz w:val="24"/>
                <w:szCs w:val="24"/>
              </w:rPr>
            </w:pPr>
            <w:r w:rsidRPr="007D6E00">
              <w:rPr>
                <w:rFonts w:ascii="Times New Roman" w:hAnsi="Times New Roman" w:cs="Times New Roman"/>
                <w:sz w:val="24"/>
                <w:szCs w:val="24"/>
              </w:rPr>
              <w:lastRenderedPageBreak/>
              <w:t>Number of grants awarded and amounts differ with each grant.</w:t>
            </w:r>
          </w:p>
        </w:tc>
        <w:tc>
          <w:tcPr>
            <w:tcW w:w="3150" w:type="dxa"/>
          </w:tcPr>
          <w:p w14:paraId="0F8440CC" w14:textId="77777777" w:rsidR="00FE520C" w:rsidRPr="007D6E00" w:rsidRDefault="00003A32" w:rsidP="00003A32">
            <w:pPr>
              <w:rPr>
                <w:rFonts w:ascii="Times New Roman" w:hAnsi="Times New Roman" w:cs="Times New Roman"/>
                <w:sz w:val="24"/>
                <w:szCs w:val="24"/>
              </w:rPr>
            </w:pPr>
            <w:r w:rsidRPr="007D6E00">
              <w:rPr>
                <w:rFonts w:ascii="Times New Roman" w:hAnsi="Times New Roman" w:cs="Times New Roman"/>
                <w:sz w:val="24"/>
                <w:szCs w:val="24"/>
              </w:rPr>
              <w:t>Grants on listed at this page link along with descriptions.</w:t>
            </w:r>
          </w:p>
        </w:tc>
        <w:tc>
          <w:tcPr>
            <w:tcW w:w="2790" w:type="dxa"/>
          </w:tcPr>
          <w:p w14:paraId="34EC6135" w14:textId="4C4FA588" w:rsidR="00FE520C" w:rsidRPr="007D6E00" w:rsidRDefault="0009133F" w:rsidP="00FE520C">
            <w:pPr>
              <w:rPr>
                <w:rFonts w:ascii="Times New Roman" w:hAnsi="Times New Roman" w:cs="Times New Roman"/>
                <w:sz w:val="24"/>
                <w:szCs w:val="24"/>
              </w:rPr>
            </w:pPr>
            <w:hyperlink r:id="rId9" w:history="1">
              <w:r w:rsidR="007C5745" w:rsidRPr="007D6E00">
                <w:rPr>
                  <w:rStyle w:val="Hyperlink"/>
                  <w:rFonts w:ascii="Times New Roman" w:hAnsi="Times New Roman" w:cs="Times New Roman"/>
                  <w:sz w:val="24"/>
                  <w:szCs w:val="24"/>
                </w:rPr>
                <w:t>http://www2.ed.gov/fund/grant/find/edlite-forecast.html?src=ft</w:t>
              </w:r>
            </w:hyperlink>
          </w:p>
          <w:p w14:paraId="5FB68CED" w14:textId="77777777" w:rsidR="007C5745" w:rsidRPr="007D6E00" w:rsidRDefault="007C5745" w:rsidP="00FE520C">
            <w:pPr>
              <w:rPr>
                <w:rFonts w:ascii="Times New Roman" w:hAnsi="Times New Roman" w:cs="Times New Roman"/>
                <w:sz w:val="24"/>
                <w:szCs w:val="24"/>
              </w:rPr>
            </w:pPr>
          </w:p>
        </w:tc>
      </w:tr>
      <w:tr w:rsidR="0025296D" w:rsidRPr="007D6E00" w14:paraId="1AC3768C" w14:textId="77777777" w:rsidTr="00C74D5E">
        <w:trPr>
          <w:jc w:val="center"/>
        </w:trPr>
        <w:tc>
          <w:tcPr>
            <w:tcW w:w="2681" w:type="dxa"/>
            <w:vAlign w:val="center"/>
          </w:tcPr>
          <w:p w14:paraId="0CA1B6F0" w14:textId="77777777" w:rsidR="0025296D" w:rsidRPr="007D6E00" w:rsidRDefault="0025296D" w:rsidP="0073767F">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lastRenderedPageBreak/>
              <w:t>93.587 -- Promote the Survival and Continuing Vitality of Native American Languages</w:t>
            </w:r>
          </w:p>
        </w:tc>
        <w:tc>
          <w:tcPr>
            <w:tcW w:w="2211" w:type="dxa"/>
          </w:tcPr>
          <w:p w14:paraId="32F3BB7A" w14:textId="77777777" w:rsidR="0025296D" w:rsidRPr="007D6E00" w:rsidRDefault="0025296D" w:rsidP="00A2268E">
            <w:pPr>
              <w:rPr>
                <w:rFonts w:ascii="Times New Roman" w:hAnsi="Times New Roman" w:cs="Times New Roman"/>
                <w:sz w:val="24"/>
                <w:szCs w:val="24"/>
              </w:rPr>
            </w:pPr>
            <w:r w:rsidRPr="007D6E00">
              <w:rPr>
                <w:rFonts w:ascii="Times New Roman" w:eastAsia="Times New Roman" w:hAnsi="Times New Roman" w:cs="Times New Roman"/>
                <w:sz w:val="24"/>
                <w:szCs w:val="24"/>
              </w:rPr>
              <w:t xml:space="preserve">Mar 10, </w:t>
            </w:r>
            <w:r w:rsidR="00D240AA" w:rsidRPr="007D6E00">
              <w:rPr>
                <w:rFonts w:ascii="Times New Roman" w:eastAsia="Times New Roman" w:hAnsi="Times New Roman" w:cs="Times New Roman"/>
                <w:sz w:val="24"/>
                <w:szCs w:val="24"/>
              </w:rPr>
              <w:t>2017</w:t>
            </w:r>
            <w:r w:rsidRPr="007D6E00">
              <w:rPr>
                <w:rFonts w:ascii="Times New Roman" w:eastAsia="Times New Roman" w:hAnsi="Times New Roman" w:cs="Times New Roman"/>
                <w:sz w:val="24"/>
                <w:szCs w:val="24"/>
              </w:rPr>
              <w:t> Electronically submitted applications must be submitted no later than 11:59 p.m., ET, on the listed application due date.</w:t>
            </w:r>
          </w:p>
        </w:tc>
        <w:tc>
          <w:tcPr>
            <w:tcW w:w="2880" w:type="dxa"/>
          </w:tcPr>
          <w:p w14:paraId="4B6C0A31" w14:textId="77777777" w:rsidR="0025296D" w:rsidRPr="007D6E00" w:rsidRDefault="0025296D" w:rsidP="00D240AA">
            <w:pPr>
              <w:rPr>
                <w:rFonts w:ascii="Times New Roman" w:hAnsi="Times New Roman" w:cs="Times New Roman"/>
                <w:sz w:val="24"/>
                <w:szCs w:val="24"/>
              </w:rPr>
            </w:pPr>
            <w:r w:rsidRPr="007D6E00">
              <w:rPr>
                <w:rFonts w:ascii="Times New Roman" w:eastAsia="Times New Roman" w:hAnsi="Times New Roman" w:cs="Times New Roman"/>
                <w:sz w:val="24"/>
                <w:szCs w:val="24"/>
              </w:rPr>
              <w:t>$300,000 - 10 grants are expected to be awarded.</w:t>
            </w:r>
          </w:p>
        </w:tc>
        <w:tc>
          <w:tcPr>
            <w:tcW w:w="3150" w:type="dxa"/>
          </w:tcPr>
          <w:p w14:paraId="0ACFCF99" w14:textId="77777777" w:rsidR="0025296D" w:rsidRPr="007D6E00" w:rsidRDefault="0025296D" w:rsidP="00003A32">
            <w:pPr>
              <w:rPr>
                <w:rFonts w:ascii="Times New Roman" w:hAnsi="Times New Roman" w:cs="Times New Roman"/>
                <w:sz w:val="24"/>
                <w:szCs w:val="24"/>
              </w:rPr>
            </w:pPr>
            <w:r w:rsidRPr="007D6E00">
              <w:rPr>
                <w:rFonts w:ascii="Times New Roman" w:eastAsia="Times New Roman" w:hAnsi="Times New Roman" w:cs="Times New Roman"/>
                <w:sz w:val="24"/>
                <w:szCs w:val="24"/>
              </w:rPr>
              <w:t>The Administration for Children and Families, Administration for Native Americans announces the availability of funds for community-based projects for the Native Language Preservation and Maintenance program. The Native Language Preservation and Maintenance program provides funding for projects to support assessments of the status of the native languages in an established community, as well as the planning, designing, restoration, and implementing of native language curriculum and education projects to support a community's language preservation goals. Native American communities include American Indian tribes (federally-recognized and non-federally recognized), Native Hawaiians, Alaskan Natives, and Native American Pacific Islanders.</w:t>
            </w:r>
          </w:p>
        </w:tc>
        <w:tc>
          <w:tcPr>
            <w:tcW w:w="2790" w:type="dxa"/>
          </w:tcPr>
          <w:p w14:paraId="615BD33B" w14:textId="77777777" w:rsidR="0025296D" w:rsidRPr="007D6E00" w:rsidRDefault="0025296D" w:rsidP="00FE520C">
            <w:pPr>
              <w:rPr>
                <w:rFonts w:ascii="Times New Roman" w:hAnsi="Times New Roman" w:cs="Times New Roman"/>
                <w:sz w:val="24"/>
                <w:szCs w:val="24"/>
              </w:rPr>
            </w:pPr>
          </w:p>
        </w:tc>
      </w:tr>
      <w:tr w:rsidR="00D81AF2" w:rsidRPr="007D6E00" w14:paraId="3250FEC6" w14:textId="77777777" w:rsidTr="00C74D5E">
        <w:trPr>
          <w:jc w:val="center"/>
        </w:trPr>
        <w:tc>
          <w:tcPr>
            <w:tcW w:w="2681" w:type="dxa"/>
          </w:tcPr>
          <w:p w14:paraId="57A792DA" w14:textId="77777777" w:rsidR="00D81AF2" w:rsidRPr="007D6E00" w:rsidRDefault="00D81AF2" w:rsidP="00D81AF2">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lastRenderedPageBreak/>
              <w:t>Teacher Quality Partnership</w:t>
            </w:r>
          </w:p>
        </w:tc>
        <w:tc>
          <w:tcPr>
            <w:tcW w:w="2211" w:type="dxa"/>
          </w:tcPr>
          <w:p w14:paraId="52B9A5A9" w14:textId="77777777" w:rsidR="00D81AF2" w:rsidRPr="007D6E00" w:rsidRDefault="00D81AF2" w:rsidP="0025296D">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July 2016 – something to look for next year perhaps?</w:t>
            </w:r>
          </w:p>
          <w:p w14:paraId="371536E3" w14:textId="77777777" w:rsidR="00F1247E" w:rsidRPr="007D6E00" w:rsidRDefault="00F1247E" w:rsidP="0025296D">
            <w:pPr>
              <w:rPr>
                <w:rFonts w:ascii="Times New Roman" w:eastAsia="Times New Roman" w:hAnsi="Times New Roman" w:cs="Times New Roman"/>
                <w:sz w:val="24"/>
                <w:szCs w:val="24"/>
              </w:rPr>
            </w:pPr>
          </w:p>
          <w:p w14:paraId="43E76AEC" w14:textId="77777777" w:rsidR="00F1247E" w:rsidRPr="007D6E00" w:rsidRDefault="00F1247E" w:rsidP="00F1247E">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 xml:space="preserve">Wondering if your ideas, Kate, for what you came up with for the 21 Century Grant for </w:t>
            </w:r>
            <w:proofErr w:type="spellStart"/>
            <w:r w:rsidRPr="007D6E00">
              <w:rPr>
                <w:rFonts w:ascii="Times New Roman" w:eastAsia="Times New Roman" w:hAnsi="Times New Roman" w:cs="Times New Roman"/>
                <w:sz w:val="24"/>
                <w:szCs w:val="24"/>
              </w:rPr>
              <w:t>Els</w:t>
            </w:r>
            <w:proofErr w:type="spellEnd"/>
            <w:r w:rsidRPr="007D6E00">
              <w:rPr>
                <w:rFonts w:ascii="Times New Roman" w:eastAsia="Times New Roman" w:hAnsi="Times New Roman" w:cs="Times New Roman"/>
                <w:sz w:val="24"/>
                <w:szCs w:val="24"/>
              </w:rPr>
              <w:t xml:space="preserve"> could be utilized here in a grant somehow.</w:t>
            </w:r>
          </w:p>
        </w:tc>
        <w:tc>
          <w:tcPr>
            <w:tcW w:w="2880" w:type="dxa"/>
          </w:tcPr>
          <w:p w14:paraId="1FFDAC03" w14:textId="77777777" w:rsidR="00D81AF2" w:rsidRPr="007D6E00" w:rsidRDefault="00F1247E" w:rsidP="00FE520C">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Looked at some grants that were awarded on the site.  Anywhere from $500,000 - $2,500,000.</w:t>
            </w:r>
          </w:p>
        </w:tc>
        <w:tc>
          <w:tcPr>
            <w:tcW w:w="3150" w:type="dxa"/>
          </w:tcPr>
          <w:p w14:paraId="61BCC57B" w14:textId="2484DE63" w:rsidR="00D81AF2" w:rsidRPr="007D6E00" w:rsidRDefault="00D81AF2" w:rsidP="00071557">
            <w:pPr>
              <w:rPr>
                <w:rFonts w:ascii="Times New Roman" w:eastAsia="Times New Roman" w:hAnsi="Times New Roman" w:cs="Times New Roman"/>
                <w:sz w:val="24"/>
                <w:szCs w:val="24"/>
              </w:rPr>
            </w:pPr>
            <w:r w:rsidRPr="007D6E00">
              <w:rPr>
                <w:rFonts w:ascii="Times New Roman" w:hAnsi="Times New Roman" w:cs="Times New Roman"/>
                <w:sz w:val="24"/>
                <w:szCs w:val="24"/>
              </w:rPr>
              <w:t xml:space="preserve">The Teacher Quality Programs office is excited to announce that on Monday, May 23, 2016, the U.S. Department of Education published in the </w:t>
            </w:r>
            <w:r w:rsidRPr="007D6E00">
              <w:rPr>
                <w:rStyle w:val="Emphasis"/>
                <w:rFonts w:ascii="Times New Roman" w:hAnsi="Times New Roman" w:cs="Times New Roman"/>
                <w:sz w:val="24"/>
                <w:szCs w:val="24"/>
              </w:rPr>
              <w:t>Federal Register</w:t>
            </w:r>
            <w:r w:rsidRPr="007D6E00">
              <w:rPr>
                <w:rFonts w:ascii="Times New Roman" w:hAnsi="Times New Roman" w:cs="Times New Roman"/>
                <w:sz w:val="24"/>
                <w:szCs w:val="24"/>
              </w:rPr>
              <w:t xml:space="preserve"> a Notice Inviting Applications (NIA) for the Teacher Quality Partnership (TQP) grant program. This TQP FY 16 grant competition has an estimated $5,000,000 and anticipates making 3-5 new awards. The TQP program has prepared this TQP</w:t>
            </w:r>
            <w:hyperlink r:id="rId10" w:history="1">
              <w:r w:rsidRPr="007D6E00">
                <w:rPr>
                  <w:rStyle w:val="Emphasis"/>
                  <w:rFonts w:ascii="Times New Roman" w:hAnsi="Times New Roman" w:cs="Times New Roman"/>
                  <w:color w:val="0000FF"/>
                  <w:sz w:val="24"/>
                  <w:szCs w:val="24"/>
                  <w:u w:val="single"/>
                </w:rPr>
                <w:t xml:space="preserve"> At-a-Glance</w:t>
              </w:r>
            </w:hyperlink>
            <w:r w:rsidRPr="007D6E00">
              <w:rPr>
                <w:rFonts w:ascii="Times New Roman" w:hAnsi="Times New Roman" w:cs="Times New Roman"/>
                <w:sz w:val="24"/>
                <w:szCs w:val="24"/>
              </w:rPr>
              <w:t xml:space="preserve"> (PDF 306 KB) document to provide a quick overview of the FY 16 TQP grant competition. Please review the entire TQP NIA and the entire TQP program website for additional information on the TQP program and FY 16 TQP competition.</w:t>
            </w:r>
            <w:r w:rsidR="00EE0A6A" w:rsidRPr="007D6E00">
              <w:rPr>
                <w:rFonts w:ascii="Times New Roman" w:hAnsi="Times New Roman" w:cs="Times New Roman"/>
                <w:sz w:val="24"/>
                <w:szCs w:val="24"/>
              </w:rPr>
              <w:t xml:space="preserve"> </w:t>
            </w:r>
            <w:r w:rsidR="00071557" w:rsidRPr="007D6E00">
              <w:rPr>
                <w:rFonts w:ascii="Times New Roman" w:hAnsi="Times New Roman" w:cs="Times New Roman"/>
                <w:sz w:val="24"/>
                <w:szCs w:val="24"/>
              </w:rPr>
              <w:t>P</w:t>
            </w:r>
            <w:r w:rsidR="00EE0A6A" w:rsidRPr="007D6E00">
              <w:rPr>
                <w:rStyle w:val="Emphasis"/>
                <w:rFonts w:ascii="Times New Roman" w:hAnsi="Times New Roman" w:cs="Times New Roman"/>
                <w:sz w:val="24"/>
                <w:szCs w:val="24"/>
              </w:rPr>
              <w:t>urpose of Program:</w:t>
            </w:r>
            <w:r w:rsidR="00EE0A6A" w:rsidRPr="007D6E00">
              <w:rPr>
                <w:rFonts w:ascii="Times New Roman" w:hAnsi="Times New Roman" w:cs="Times New Roman"/>
                <w:sz w:val="24"/>
                <w:szCs w:val="24"/>
              </w:rPr>
              <w:t xml:space="preserve"> The TQP Grant Program aims to increase student achievement by improving the quality of new teachers and prospective teachers through enhanced preparation of prospective teachers and professional </w:t>
            </w:r>
            <w:r w:rsidR="00EE0A6A" w:rsidRPr="007D6E00">
              <w:rPr>
                <w:rFonts w:ascii="Times New Roman" w:hAnsi="Times New Roman" w:cs="Times New Roman"/>
                <w:sz w:val="24"/>
                <w:szCs w:val="24"/>
              </w:rPr>
              <w:lastRenderedPageBreak/>
              <w:t>development activities for new teachers; holding teacher preparation programs at institutions of higher education (IHEs) accountable for preparing teachers who meet applicable State certification and licensure requirements; and recruiting individuals with strong content knowledge or a record of professional accomplishment, including minorities and individuals from occupations other than education, into the teaching force.</w:t>
            </w:r>
          </w:p>
        </w:tc>
        <w:tc>
          <w:tcPr>
            <w:tcW w:w="2790" w:type="dxa"/>
          </w:tcPr>
          <w:p w14:paraId="21F0EA15" w14:textId="77777777" w:rsidR="00D81AF2" w:rsidRPr="007D6E00" w:rsidRDefault="00D81AF2" w:rsidP="00FE520C">
            <w:pPr>
              <w:rPr>
                <w:rFonts w:ascii="Times New Roman" w:hAnsi="Times New Roman" w:cs="Times New Roman"/>
                <w:sz w:val="24"/>
                <w:szCs w:val="24"/>
              </w:rPr>
            </w:pPr>
            <w:r w:rsidRPr="007D6E00">
              <w:rPr>
                <w:rFonts w:ascii="Times New Roman" w:hAnsi="Times New Roman" w:cs="Times New Roman"/>
                <w:sz w:val="24"/>
                <w:szCs w:val="24"/>
              </w:rPr>
              <w:lastRenderedPageBreak/>
              <w:t>http://www2.ed.gov/programs/tqpartnership/archive2016.html</w:t>
            </w:r>
          </w:p>
        </w:tc>
      </w:tr>
      <w:tr w:rsidR="003C540B" w:rsidRPr="007D6E00" w14:paraId="7CDD12A0" w14:textId="77777777" w:rsidTr="00C74D5E">
        <w:trPr>
          <w:jc w:val="center"/>
        </w:trPr>
        <w:tc>
          <w:tcPr>
            <w:tcW w:w="2681" w:type="dxa"/>
          </w:tcPr>
          <w:p w14:paraId="684AAEEB" w14:textId="77777777" w:rsidR="003C540B" w:rsidRPr="007D6E00" w:rsidRDefault="0065506E" w:rsidP="00D81AF2">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lastRenderedPageBreak/>
              <w:t>Hearst Foundations</w:t>
            </w:r>
          </w:p>
        </w:tc>
        <w:tc>
          <w:tcPr>
            <w:tcW w:w="2211" w:type="dxa"/>
          </w:tcPr>
          <w:p w14:paraId="14256808" w14:textId="77777777" w:rsidR="003C540B" w:rsidRPr="007D6E00" w:rsidRDefault="0065506E" w:rsidP="0025296D">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No deadlines.  Applications accepted year round.</w:t>
            </w:r>
          </w:p>
        </w:tc>
        <w:tc>
          <w:tcPr>
            <w:tcW w:w="2880" w:type="dxa"/>
          </w:tcPr>
          <w:p w14:paraId="7A14BBA4" w14:textId="77777777" w:rsidR="003C540B" w:rsidRPr="007D6E00" w:rsidRDefault="0065506E" w:rsidP="00FE520C">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Amounts vary. Saw some beginning at $50,000 and up.  Saw larger approved grants for $200,000 - $300,000 too.</w:t>
            </w:r>
          </w:p>
        </w:tc>
        <w:tc>
          <w:tcPr>
            <w:tcW w:w="3150" w:type="dxa"/>
          </w:tcPr>
          <w:p w14:paraId="086F8063" w14:textId="77777777" w:rsidR="0065506E" w:rsidRPr="007D6E00" w:rsidRDefault="0065506E" w:rsidP="0065506E">
            <w:pPr>
              <w:tabs>
                <w:tab w:val="num" w:pos="720"/>
              </w:tabs>
              <w:spacing w:before="100" w:beforeAutospacing="1" w:after="100" w:afterAutospacing="1"/>
              <w:rPr>
                <w:rFonts w:ascii="Times New Roman" w:eastAsia="Times New Roman" w:hAnsi="Times New Roman" w:cs="Times New Roman"/>
                <w:bCs/>
                <w:sz w:val="24"/>
                <w:szCs w:val="24"/>
              </w:rPr>
            </w:pPr>
            <w:r w:rsidRPr="007D6E00">
              <w:rPr>
                <w:rFonts w:ascii="Times New Roman" w:eastAsia="Times New Roman" w:hAnsi="Times New Roman" w:cs="Times New Roman"/>
                <w:sz w:val="24"/>
                <w:szCs w:val="24"/>
              </w:rPr>
              <w:t>The Hearst Foundations are only able to fund approximately 20% of all grant requests, of which about 80% is directed to prior grantees and about 20% is targeted for new grantees. In the recent past, 30% of total funding has been allocated to Education. Organizations with budgets over $10 million have received 80% of the funding in Education.  T</w:t>
            </w:r>
            <w:r w:rsidRPr="007D6E00">
              <w:rPr>
                <w:rFonts w:ascii="Times New Roman" w:eastAsia="Times New Roman" w:hAnsi="Times New Roman" w:cs="Times New Roman"/>
                <w:bCs/>
                <w:sz w:val="24"/>
                <w:szCs w:val="24"/>
              </w:rPr>
              <w:t xml:space="preserve">ypes of Support: </w:t>
            </w:r>
          </w:p>
          <w:p w14:paraId="389D088B" w14:textId="77777777" w:rsidR="0065506E" w:rsidRPr="007D6E00" w:rsidRDefault="0065506E" w:rsidP="0065506E">
            <w:pPr>
              <w:tabs>
                <w:tab w:val="num" w:pos="720"/>
              </w:tabs>
              <w:spacing w:before="100" w:beforeAutospacing="1" w:after="100" w:afterAutospacing="1"/>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 xml:space="preserve">Program, scholarship, capital </w:t>
            </w:r>
            <w:r w:rsidRPr="007D6E00">
              <w:rPr>
                <w:rFonts w:ascii="Times New Roman" w:eastAsia="Times New Roman" w:hAnsi="Times New Roman" w:cs="Times New Roman"/>
                <w:sz w:val="24"/>
                <w:szCs w:val="24"/>
              </w:rPr>
              <w:lastRenderedPageBreak/>
              <w:t>and, on a limited basis, general and endowment support</w:t>
            </w:r>
          </w:p>
          <w:p w14:paraId="7B5D8745" w14:textId="77777777" w:rsidR="0065506E" w:rsidRPr="007D6E00" w:rsidRDefault="0065506E" w:rsidP="0065506E">
            <w:pPr>
              <w:tabs>
                <w:tab w:val="num" w:pos="720"/>
              </w:tabs>
              <w:spacing w:before="100" w:beforeAutospacing="1" w:after="100" w:afterAutospacing="1"/>
              <w:rPr>
                <w:rFonts w:ascii="Times New Roman" w:eastAsia="Times New Roman" w:hAnsi="Times New Roman" w:cs="Times New Roman"/>
                <w:b/>
                <w:bCs/>
                <w:sz w:val="24"/>
                <w:szCs w:val="24"/>
              </w:rPr>
            </w:pPr>
            <w:r w:rsidRPr="007D6E00">
              <w:rPr>
                <w:rFonts w:ascii="Times New Roman" w:eastAsia="Times New Roman" w:hAnsi="Times New Roman" w:cs="Times New Roman"/>
                <w:b/>
                <w:bCs/>
                <w:sz w:val="24"/>
                <w:szCs w:val="24"/>
              </w:rPr>
              <w:t>Preference will be given to:</w:t>
            </w:r>
          </w:p>
          <w:p w14:paraId="4E1B6CE8" w14:textId="77777777" w:rsidR="0065506E" w:rsidRPr="007D6E00" w:rsidRDefault="0065506E" w:rsidP="0065506E">
            <w:pPr>
              <w:tabs>
                <w:tab w:val="num" w:pos="720"/>
              </w:tabs>
              <w:spacing w:before="100" w:beforeAutospacing="1" w:after="100" w:afterAutospacing="1"/>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Higher education programs and scholarships and, on a limited basis, scholarships for post-graduate education</w:t>
            </w:r>
          </w:p>
          <w:p w14:paraId="0D2DF074" w14:textId="77777777" w:rsidR="0065506E" w:rsidRPr="007D6E00" w:rsidRDefault="0065506E" w:rsidP="0065506E">
            <w:pPr>
              <w:spacing w:before="100" w:beforeAutospacing="1" w:after="100" w:afterAutospacing="1"/>
              <w:rPr>
                <w:rFonts w:ascii="Times New Roman" w:eastAsia="Times New Roman" w:hAnsi="Times New Roman" w:cs="Times New Roman"/>
                <w:b/>
                <w:sz w:val="24"/>
                <w:szCs w:val="24"/>
              </w:rPr>
            </w:pPr>
            <w:r w:rsidRPr="007D6E00">
              <w:rPr>
                <w:rFonts w:ascii="Times New Roman" w:eastAsia="Times New Roman" w:hAnsi="Times New Roman" w:cs="Times New Roman"/>
                <w:b/>
                <w:sz w:val="24"/>
                <w:szCs w:val="24"/>
              </w:rPr>
              <w:t>Professional development for teachers</w:t>
            </w:r>
          </w:p>
          <w:p w14:paraId="366E4265" w14:textId="77777777" w:rsidR="003C540B" w:rsidRPr="007D6E00" w:rsidRDefault="003C540B" w:rsidP="00003A32">
            <w:pPr>
              <w:rPr>
                <w:rFonts w:ascii="Times New Roman" w:hAnsi="Times New Roman" w:cs="Times New Roman"/>
                <w:sz w:val="24"/>
                <w:szCs w:val="24"/>
              </w:rPr>
            </w:pPr>
          </w:p>
        </w:tc>
        <w:tc>
          <w:tcPr>
            <w:tcW w:w="2790" w:type="dxa"/>
          </w:tcPr>
          <w:p w14:paraId="3EF5F5A2" w14:textId="77777777" w:rsidR="003C540B" w:rsidRPr="007D6E00" w:rsidRDefault="0009133F" w:rsidP="00FE520C">
            <w:pPr>
              <w:rPr>
                <w:rFonts w:ascii="Times New Roman" w:hAnsi="Times New Roman" w:cs="Times New Roman"/>
                <w:sz w:val="24"/>
                <w:szCs w:val="24"/>
              </w:rPr>
            </w:pPr>
            <w:hyperlink r:id="rId11" w:history="1">
              <w:r w:rsidR="0065506E" w:rsidRPr="007D6E00">
                <w:rPr>
                  <w:rStyle w:val="Hyperlink"/>
                  <w:rFonts w:ascii="Times New Roman" w:hAnsi="Times New Roman" w:cs="Times New Roman"/>
                  <w:sz w:val="24"/>
                  <w:szCs w:val="24"/>
                </w:rPr>
                <w:t>http://www.hearstfdn.org/funding-priorities/education/funding-priorities-in-education/</w:t>
              </w:r>
            </w:hyperlink>
          </w:p>
        </w:tc>
      </w:tr>
      <w:tr w:rsidR="0065506E" w:rsidRPr="007D6E00" w14:paraId="34BC2A65" w14:textId="77777777" w:rsidTr="00C74D5E">
        <w:trPr>
          <w:jc w:val="center"/>
        </w:trPr>
        <w:tc>
          <w:tcPr>
            <w:tcW w:w="2681" w:type="dxa"/>
          </w:tcPr>
          <w:p w14:paraId="48208EF8" w14:textId="77777777" w:rsidR="0065506E" w:rsidRPr="007D6E00" w:rsidRDefault="00F83E71" w:rsidP="00D81AF2">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lastRenderedPageBreak/>
              <w:t>Hewlett Foundation</w:t>
            </w:r>
          </w:p>
        </w:tc>
        <w:tc>
          <w:tcPr>
            <w:tcW w:w="2211" w:type="dxa"/>
          </w:tcPr>
          <w:p w14:paraId="241989E6" w14:textId="77777777" w:rsidR="0065506E" w:rsidRPr="007D6E00" w:rsidRDefault="00F83E71" w:rsidP="00610398">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Looks like most grants in 2016 that were listed were awarded on July 11, 2016</w:t>
            </w:r>
            <w:r w:rsidR="000221EA" w:rsidRPr="007D6E00">
              <w:rPr>
                <w:rFonts w:ascii="Times New Roman" w:eastAsia="Times New Roman" w:hAnsi="Times New Roman" w:cs="Times New Roman"/>
                <w:sz w:val="24"/>
                <w:szCs w:val="24"/>
              </w:rPr>
              <w:t xml:space="preserve"> </w:t>
            </w:r>
          </w:p>
        </w:tc>
        <w:tc>
          <w:tcPr>
            <w:tcW w:w="2880" w:type="dxa"/>
          </w:tcPr>
          <w:p w14:paraId="02CC132D" w14:textId="77777777" w:rsidR="0065506E" w:rsidRPr="007D6E00" w:rsidRDefault="00610398" w:rsidP="00610398">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 xml:space="preserve">Of the grants that have been awarded, amounts ranged from $30,000 - $2,600,000.  </w:t>
            </w:r>
          </w:p>
        </w:tc>
        <w:tc>
          <w:tcPr>
            <w:tcW w:w="3150" w:type="dxa"/>
          </w:tcPr>
          <w:p w14:paraId="6A0857EC" w14:textId="77777777" w:rsidR="00F83E71" w:rsidRPr="007D6E00" w:rsidRDefault="00F83E71" w:rsidP="00F83E71">
            <w:pPr>
              <w:spacing w:before="100" w:beforeAutospacing="1" w:after="100" w:afterAutospacing="1"/>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The Education Program does not accept unsolicited letters of inquiry.</w:t>
            </w:r>
          </w:p>
          <w:p w14:paraId="5D21E9E1" w14:textId="77777777" w:rsidR="00F83E71" w:rsidRPr="007D6E00" w:rsidRDefault="00F83E71" w:rsidP="00F83E71">
            <w:pPr>
              <w:spacing w:before="100" w:beforeAutospacing="1" w:after="100" w:afterAutospacing="1"/>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We support organizations that develop and advocate for innovative ideas, practices, and tools, as well as those that participate in the public policy debate on the issues of deeper learning and open educational resources.</w:t>
            </w:r>
          </w:p>
          <w:p w14:paraId="791631DB" w14:textId="77777777" w:rsidR="00F83E71" w:rsidRPr="007D6E00" w:rsidRDefault="00F83E71" w:rsidP="00F83E71">
            <w:pPr>
              <w:spacing w:before="100" w:beforeAutospacing="1" w:after="100" w:afterAutospacing="1"/>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 xml:space="preserve">We view our education </w:t>
            </w:r>
            <w:proofErr w:type="spellStart"/>
            <w:r w:rsidRPr="007D6E00">
              <w:rPr>
                <w:rFonts w:ascii="Times New Roman" w:eastAsia="Times New Roman" w:hAnsi="Times New Roman" w:cs="Times New Roman"/>
                <w:sz w:val="24"/>
                <w:szCs w:val="24"/>
              </w:rPr>
              <w:t>grantmaking</w:t>
            </w:r>
            <w:proofErr w:type="spellEnd"/>
            <w:r w:rsidRPr="007D6E00">
              <w:rPr>
                <w:rFonts w:ascii="Times New Roman" w:eastAsia="Times New Roman" w:hAnsi="Times New Roman" w:cs="Times New Roman"/>
                <w:sz w:val="24"/>
                <w:szCs w:val="24"/>
              </w:rPr>
              <w:t xml:space="preserve"> through an equity lens and pursue strategies that support deeper learning for disadvantaged </w:t>
            </w:r>
            <w:r w:rsidRPr="007D6E00">
              <w:rPr>
                <w:rFonts w:ascii="Times New Roman" w:eastAsia="Times New Roman" w:hAnsi="Times New Roman" w:cs="Times New Roman"/>
                <w:sz w:val="24"/>
                <w:szCs w:val="24"/>
              </w:rPr>
              <w:lastRenderedPageBreak/>
              <w:t>students and families whose voices have historically been left off the education policy table.</w:t>
            </w:r>
          </w:p>
          <w:p w14:paraId="63838595" w14:textId="77777777" w:rsidR="00F83E71" w:rsidRPr="007D6E00" w:rsidRDefault="00F83E71" w:rsidP="00F83E71">
            <w:pPr>
              <w:spacing w:before="100" w:beforeAutospacing="1" w:after="100" w:afterAutospacing="1"/>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We are outcome focused and use quantitative metrics when possible to track progress toward goals.</w:t>
            </w:r>
          </w:p>
          <w:p w14:paraId="47A89C0A" w14:textId="77777777" w:rsidR="00F83E71" w:rsidRPr="007D6E00" w:rsidRDefault="00F83E71" w:rsidP="00F83E71">
            <w:pPr>
              <w:spacing w:before="100" w:beforeAutospacing="1" w:after="100" w:afterAutospacing="1"/>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We offer support to develop the organizational health and effectiveness of our grantees.</w:t>
            </w:r>
          </w:p>
          <w:p w14:paraId="2A770F97" w14:textId="77777777" w:rsidR="00F83E71" w:rsidRPr="007D6E00" w:rsidRDefault="00F83E71" w:rsidP="00F83E71">
            <w:pPr>
              <w:spacing w:before="100" w:beforeAutospacing="1" w:after="100" w:afterAutospacing="1"/>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We provide long-term general operating support to institutional grantees.</w:t>
            </w:r>
          </w:p>
          <w:p w14:paraId="349DD32C" w14:textId="77777777" w:rsidR="00F83E71" w:rsidRPr="007D6E00" w:rsidRDefault="00F83E71" w:rsidP="00F83E71">
            <w:pPr>
              <w:spacing w:before="100" w:beforeAutospacing="1" w:after="100" w:afterAutospacing="1"/>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We do not consider requests to fund student aid, individual scholarships, construction, equipment and computer purchases, health research, or health education programs.</w:t>
            </w:r>
          </w:p>
          <w:p w14:paraId="12C02A57" w14:textId="77777777" w:rsidR="0065506E" w:rsidRPr="007D6E00" w:rsidRDefault="0065506E" w:rsidP="00BC0913">
            <w:pPr>
              <w:spacing w:before="100" w:beforeAutospacing="1" w:after="100" w:afterAutospacing="1"/>
              <w:rPr>
                <w:rFonts w:ascii="Times New Roman" w:eastAsia="Times New Roman" w:hAnsi="Times New Roman" w:cs="Times New Roman"/>
                <w:sz w:val="24"/>
                <w:szCs w:val="24"/>
              </w:rPr>
            </w:pPr>
          </w:p>
        </w:tc>
        <w:tc>
          <w:tcPr>
            <w:tcW w:w="2790" w:type="dxa"/>
          </w:tcPr>
          <w:p w14:paraId="7125084B" w14:textId="77777777" w:rsidR="0065506E" w:rsidRPr="007D6E00" w:rsidRDefault="00F83E71" w:rsidP="00FE520C">
            <w:pPr>
              <w:rPr>
                <w:rFonts w:ascii="Times New Roman" w:hAnsi="Times New Roman" w:cs="Times New Roman"/>
                <w:sz w:val="24"/>
                <w:szCs w:val="24"/>
              </w:rPr>
            </w:pPr>
            <w:r w:rsidRPr="007D6E00">
              <w:rPr>
                <w:rFonts w:ascii="Times New Roman" w:hAnsi="Times New Roman" w:cs="Times New Roman"/>
                <w:sz w:val="24"/>
                <w:szCs w:val="24"/>
              </w:rPr>
              <w:lastRenderedPageBreak/>
              <w:t>http://www.hewlett.org/education-program-grantmaking-2/</w:t>
            </w:r>
          </w:p>
        </w:tc>
      </w:tr>
      <w:tr w:rsidR="00F83E71" w:rsidRPr="007D6E00" w14:paraId="368D11EB" w14:textId="77777777" w:rsidTr="00BC0913">
        <w:trPr>
          <w:trHeight w:val="5129"/>
          <w:jc w:val="center"/>
        </w:trPr>
        <w:tc>
          <w:tcPr>
            <w:tcW w:w="2681" w:type="dxa"/>
          </w:tcPr>
          <w:p w14:paraId="37B3D58B" w14:textId="77777777" w:rsidR="00F83E71" w:rsidRPr="007D6E00" w:rsidRDefault="002753BF" w:rsidP="00D81AF2">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lastRenderedPageBreak/>
              <w:t>National Science Foundation</w:t>
            </w:r>
          </w:p>
          <w:p w14:paraId="09140F1D" w14:textId="77777777" w:rsidR="00EB6300" w:rsidRPr="007D6E00" w:rsidRDefault="00EB6300" w:rsidP="00D81AF2">
            <w:pPr>
              <w:rPr>
                <w:rFonts w:ascii="Times New Roman" w:eastAsia="Times New Roman" w:hAnsi="Times New Roman" w:cs="Times New Roman"/>
                <w:sz w:val="24"/>
                <w:szCs w:val="24"/>
              </w:rPr>
            </w:pPr>
          </w:p>
          <w:p w14:paraId="31B335FD" w14:textId="5921F2B1" w:rsidR="00EB6300" w:rsidRPr="007D6E00" w:rsidRDefault="00EB6300" w:rsidP="00D81AF2">
            <w:pPr>
              <w:rPr>
                <w:rFonts w:ascii="Times New Roman" w:eastAsia="Times New Roman" w:hAnsi="Times New Roman" w:cs="Times New Roman"/>
                <w:sz w:val="24"/>
                <w:szCs w:val="24"/>
              </w:rPr>
            </w:pPr>
          </w:p>
        </w:tc>
        <w:tc>
          <w:tcPr>
            <w:tcW w:w="2211" w:type="dxa"/>
          </w:tcPr>
          <w:p w14:paraId="432B07D2" w14:textId="77777777" w:rsidR="00F83E71" w:rsidRPr="007D6E00" w:rsidRDefault="002753BF" w:rsidP="0025296D">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September 15, 2017</w:t>
            </w:r>
          </w:p>
        </w:tc>
        <w:tc>
          <w:tcPr>
            <w:tcW w:w="2880" w:type="dxa"/>
          </w:tcPr>
          <w:p w14:paraId="64D7E61E" w14:textId="77777777" w:rsidR="00F83E71" w:rsidRPr="007D6E00" w:rsidRDefault="00F83E71" w:rsidP="00FE520C">
            <w:pPr>
              <w:rPr>
                <w:rFonts w:ascii="Times New Roman" w:eastAsia="Times New Roman" w:hAnsi="Times New Roman" w:cs="Times New Roman"/>
                <w:sz w:val="24"/>
                <w:szCs w:val="24"/>
              </w:rPr>
            </w:pPr>
          </w:p>
        </w:tc>
        <w:tc>
          <w:tcPr>
            <w:tcW w:w="3150" w:type="dxa"/>
          </w:tcPr>
          <w:p w14:paraId="0A6C604D" w14:textId="6FB43607" w:rsidR="00BC0913" w:rsidRPr="007D6E00" w:rsidRDefault="0054741E" w:rsidP="00BC0913">
            <w:pPr>
              <w:spacing w:before="100" w:beforeAutospacing="1" w:after="100" w:afterAutospacing="1"/>
              <w:rPr>
                <w:rFonts w:ascii="Times New Roman" w:eastAsia="Times New Roman" w:hAnsi="Times New Roman" w:cs="Times New Roman"/>
                <w:sz w:val="24"/>
                <w:szCs w:val="24"/>
              </w:rPr>
            </w:pPr>
            <w:r w:rsidRPr="007D6E00">
              <w:rPr>
                <w:rFonts w:ascii="Times New Roman" w:hAnsi="Times New Roman" w:cs="Times New Roman"/>
                <w:color w:val="262626"/>
                <w:sz w:val="24"/>
                <w:szCs w:val="24"/>
              </w:rPr>
              <w:t>T</w:t>
            </w:r>
            <w:r w:rsidR="00BC0913" w:rsidRPr="007D6E00">
              <w:rPr>
                <w:rFonts w:ascii="Times New Roman" w:hAnsi="Times New Roman" w:cs="Times New Roman"/>
                <w:color w:val="262626"/>
                <w:sz w:val="24"/>
                <w:szCs w:val="24"/>
              </w:rPr>
              <w:t>he program supports projects that contribute to data management and archiving, and to the development of the next generation of researchers. Funding can support fieldwork for digital recording, documenting, and archiving of endangered languages, including the preparation of lexicons, grammars, text samples, and databases. Funding will be available in the form of one- to three-year senior research grants as well as fellowships from six to twelve months.</w:t>
            </w:r>
          </w:p>
          <w:p w14:paraId="49A3FD24" w14:textId="77777777" w:rsidR="00F83E71" w:rsidRPr="007D6E00" w:rsidRDefault="00F83E71" w:rsidP="00F83E71">
            <w:pPr>
              <w:spacing w:before="100" w:beforeAutospacing="1" w:after="100" w:afterAutospacing="1"/>
              <w:rPr>
                <w:rFonts w:ascii="Times New Roman" w:eastAsia="Times New Roman" w:hAnsi="Times New Roman" w:cs="Times New Roman"/>
                <w:sz w:val="24"/>
                <w:szCs w:val="24"/>
              </w:rPr>
            </w:pPr>
          </w:p>
        </w:tc>
        <w:tc>
          <w:tcPr>
            <w:tcW w:w="2790" w:type="dxa"/>
          </w:tcPr>
          <w:p w14:paraId="33332BAA" w14:textId="77777777" w:rsidR="00F83E71" w:rsidRPr="007D6E00" w:rsidRDefault="0009133F" w:rsidP="00FE520C">
            <w:pPr>
              <w:rPr>
                <w:rFonts w:ascii="Times New Roman" w:hAnsi="Times New Roman" w:cs="Times New Roman"/>
                <w:sz w:val="24"/>
                <w:szCs w:val="24"/>
              </w:rPr>
            </w:pPr>
            <w:hyperlink r:id="rId12" w:history="1">
              <w:r w:rsidR="0073767F" w:rsidRPr="007D6E00">
                <w:rPr>
                  <w:rStyle w:val="Hyperlink"/>
                  <w:rFonts w:ascii="Times New Roman" w:hAnsi="Times New Roman" w:cs="Times New Roman"/>
                  <w:sz w:val="24"/>
                  <w:szCs w:val="24"/>
                </w:rPr>
                <w:t>https://www.nsf.gov/funding/pgm_summ.jsp?pims_id=12816</w:t>
              </w:r>
            </w:hyperlink>
          </w:p>
          <w:p w14:paraId="4D1EED93" w14:textId="77777777" w:rsidR="0073767F" w:rsidRPr="007D6E00" w:rsidRDefault="0073767F" w:rsidP="00FE520C">
            <w:pPr>
              <w:rPr>
                <w:rFonts w:ascii="Times New Roman" w:hAnsi="Times New Roman" w:cs="Times New Roman"/>
                <w:sz w:val="24"/>
                <w:szCs w:val="24"/>
              </w:rPr>
            </w:pPr>
          </w:p>
        </w:tc>
      </w:tr>
      <w:tr w:rsidR="00BC0913" w:rsidRPr="007D6E00" w14:paraId="5B6BD803" w14:textId="77777777" w:rsidTr="00C21B74">
        <w:trPr>
          <w:trHeight w:val="4031"/>
          <w:jc w:val="center"/>
        </w:trPr>
        <w:tc>
          <w:tcPr>
            <w:tcW w:w="2681" w:type="dxa"/>
          </w:tcPr>
          <w:p w14:paraId="2D98E443" w14:textId="37AB0A38" w:rsidR="00C21B74" w:rsidRPr="007D6E00" w:rsidRDefault="00EB6300" w:rsidP="00D81AF2">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lastRenderedPageBreak/>
              <w:t>National Endowment for Humanities</w:t>
            </w:r>
          </w:p>
        </w:tc>
        <w:tc>
          <w:tcPr>
            <w:tcW w:w="2211" w:type="dxa"/>
          </w:tcPr>
          <w:p w14:paraId="5D79A6DE" w14:textId="54D69B20" w:rsidR="00BC0913" w:rsidRPr="007D6E00" w:rsidRDefault="00A23FE1" w:rsidP="0025296D">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September 15</w:t>
            </w:r>
            <w:r w:rsidR="00EB6300" w:rsidRPr="007D6E00">
              <w:rPr>
                <w:rFonts w:ascii="Times New Roman" w:eastAsia="Times New Roman" w:hAnsi="Times New Roman" w:cs="Times New Roman"/>
                <w:sz w:val="24"/>
                <w:szCs w:val="24"/>
              </w:rPr>
              <w:t>, 2017</w:t>
            </w:r>
          </w:p>
        </w:tc>
        <w:tc>
          <w:tcPr>
            <w:tcW w:w="2880" w:type="dxa"/>
          </w:tcPr>
          <w:p w14:paraId="1F038C42" w14:textId="77777777" w:rsidR="00BC0913" w:rsidRPr="007D6E00" w:rsidRDefault="00BC0913" w:rsidP="00FE520C">
            <w:pPr>
              <w:rPr>
                <w:rFonts w:ascii="Times New Roman" w:eastAsia="Times New Roman" w:hAnsi="Times New Roman" w:cs="Times New Roman"/>
                <w:sz w:val="24"/>
                <w:szCs w:val="24"/>
              </w:rPr>
            </w:pPr>
          </w:p>
        </w:tc>
        <w:tc>
          <w:tcPr>
            <w:tcW w:w="3150" w:type="dxa"/>
          </w:tcPr>
          <w:p w14:paraId="7AB8216F" w14:textId="3F15A2FD" w:rsidR="00A23FE1" w:rsidRPr="007D6E00" w:rsidRDefault="00A23FE1" w:rsidP="00A23FE1">
            <w:pPr>
              <w:widowControl w:val="0"/>
              <w:autoSpaceDE w:val="0"/>
              <w:autoSpaceDN w:val="0"/>
              <w:adjustRightInd w:val="0"/>
              <w:rPr>
                <w:rFonts w:ascii="Times New Roman" w:hAnsi="Times New Roman" w:cs="Times New Roman"/>
                <w:color w:val="343434"/>
                <w:sz w:val="24"/>
                <w:szCs w:val="24"/>
              </w:rPr>
            </w:pPr>
            <w:proofErr w:type="gramStart"/>
            <w:r w:rsidRPr="007D6E00">
              <w:rPr>
                <w:rFonts w:ascii="Times New Roman" w:hAnsi="Times New Roman" w:cs="Times New Roman"/>
                <w:color w:val="343434"/>
                <w:sz w:val="24"/>
                <w:szCs w:val="24"/>
              </w:rPr>
              <w:t>he</w:t>
            </w:r>
            <w:proofErr w:type="gramEnd"/>
            <w:r w:rsidRPr="007D6E00">
              <w:rPr>
                <w:rFonts w:ascii="Times New Roman" w:hAnsi="Times New Roman" w:cs="Times New Roman"/>
                <w:color w:val="343434"/>
                <w:sz w:val="24"/>
                <w:szCs w:val="24"/>
              </w:rPr>
              <w:t xml:space="preserve"> Documenting Endangered Languages (DEL) program is a partnership between the National Endowment for the Humanities (NEH) and the National Science Foundation (NSF) to develop and advance knowledge concerning endangered human languages. Awards support fieldwork and other activities relevant to recording, documenting, and archiving endangered languages, including the preparation of lexicons, grammars, text samples, and databases. DEL funding is available in the form of one- to three-year project grants as well as fellowships for six to twelve months</w:t>
            </w:r>
          </w:p>
          <w:p w14:paraId="04E78887" w14:textId="77777777" w:rsidR="00A23FE1" w:rsidRPr="007D6E00" w:rsidRDefault="00A23FE1" w:rsidP="00A23FE1">
            <w:pPr>
              <w:widowControl w:val="0"/>
              <w:autoSpaceDE w:val="0"/>
              <w:autoSpaceDN w:val="0"/>
              <w:adjustRightInd w:val="0"/>
              <w:rPr>
                <w:rFonts w:ascii="Times New Roman" w:hAnsi="Times New Roman" w:cs="Times New Roman"/>
                <w:color w:val="343434"/>
                <w:sz w:val="24"/>
                <w:szCs w:val="24"/>
              </w:rPr>
            </w:pPr>
            <w:r w:rsidRPr="007D6E00">
              <w:rPr>
                <w:rFonts w:ascii="Times New Roman" w:hAnsi="Times New Roman" w:cs="Times New Roman"/>
                <w:color w:val="343434"/>
                <w:sz w:val="24"/>
                <w:szCs w:val="24"/>
              </w:rPr>
              <w:t>All DEL applications are submitted to NSF for review. Upon completion of the review process, the administration of awards is conducted separately by NEH or NSF.</w:t>
            </w:r>
          </w:p>
          <w:p w14:paraId="6628923F" w14:textId="416D576B" w:rsidR="00BC0913" w:rsidRPr="007D6E00" w:rsidRDefault="00A23FE1" w:rsidP="00A23FE1">
            <w:pPr>
              <w:spacing w:before="100" w:beforeAutospacing="1" w:after="100" w:afterAutospacing="1"/>
              <w:rPr>
                <w:rFonts w:ascii="Times New Roman" w:hAnsi="Times New Roman" w:cs="Times New Roman"/>
                <w:color w:val="262626"/>
                <w:sz w:val="24"/>
                <w:szCs w:val="24"/>
              </w:rPr>
            </w:pPr>
            <w:r w:rsidRPr="007D6E00">
              <w:rPr>
                <w:rFonts w:ascii="Times New Roman" w:hAnsi="Times New Roman" w:cs="Times New Roman"/>
                <w:color w:val="343434"/>
                <w:sz w:val="24"/>
                <w:szCs w:val="24"/>
              </w:rPr>
              <w:t xml:space="preserve">Application materials are available on the </w:t>
            </w:r>
            <w:hyperlink r:id="rId13" w:history="1">
              <w:r w:rsidRPr="007D6E00">
                <w:rPr>
                  <w:rFonts w:ascii="Times New Roman" w:hAnsi="Times New Roman" w:cs="Times New Roman"/>
                  <w:color w:val="1083C0"/>
                  <w:sz w:val="24"/>
                  <w:szCs w:val="24"/>
                </w:rPr>
                <w:t>National Science Foundation's website</w:t>
              </w:r>
            </w:hyperlink>
            <w:r w:rsidRPr="007D6E00">
              <w:rPr>
                <w:rFonts w:ascii="Times New Roman" w:hAnsi="Times New Roman" w:cs="Times New Roman"/>
                <w:color w:val="343434"/>
                <w:sz w:val="24"/>
                <w:szCs w:val="24"/>
              </w:rPr>
              <w:t>.</w:t>
            </w:r>
          </w:p>
        </w:tc>
        <w:tc>
          <w:tcPr>
            <w:tcW w:w="2790" w:type="dxa"/>
          </w:tcPr>
          <w:p w14:paraId="72A52152" w14:textId="1A6FE024" w:rsidR="00BC0913" w:rsidRPr="007D6E00" w:rsidRDefault="0009133F" w:rsidP="00FE520C">
            <w:pPr>
              <w:rPr>
                <w:rFonts w:ascii="Times New Roman" w:hAnsi="Times New Roman" w:cs="Times New Roman"/>
                <w:sz w:val="24"/>
                <w:szCs w:val="24"/>
              </w:rPr>
            </w:pPr>
            <w:hyperlink r:id="rId14" w:history="1">
              <w:r w:rsidR="004F19DE" w:rsidRPr="007D6E00">
                <w:rPr>
                  <w:rStyle w:val="Hyperlink"/>
                  <w:rFonts w:ascii="Times New Roman" w:hAnsi="Times New Roman" w:cs="Times New Roman"/>
                  <w:sz w:val="24"/>
                  <w:szCs w:val="24"/>
                </w:rPr>
                <w:t>https://www.neh.gov/grants/preservation/documenting-endangered-languages</w:t>
              </w:r>
            </w:hyperlink>
          </w:p>
          <w:p w14:paraId="3D7F65A9" w14:textId="28662BA5" w:rsidR="004F19DE" w:rsidRPr="007D6E00" w:rsidRDefault="004F19DE" w:rsidP="00FE520C">
            <w:pPr>
              <w:rPr>
                <w:rFonts w:ascii="Times New Roman" w:hAnsi="Times New Roman" w:cs="Times New Roman"/>
                <w:sz w:val="24"/>
                <w:szCs w:val="24"/>
              </w:rPr>
            </w:pPr>
          </w:p>
        </w:tc>
      </w:tr>
      <w:tr w:rsidR="00BC0913" w:rsidRPr="007D6E00" w14:paraId="1AC244D5" w14:textId="77777777" w:rsidTr="007D6E00">
        <w:trPr>
          <w:trHeight w:val="1772"/>
          <w:jc w:val="center"/>
        </w:trPr>
        <w:tc>
          <w:tcPr>
            <w:tcW w:w="2681" w:type="dxa"/>
          </w:tcPr>
          <w:p w14:paraId="5ACD80F9" w14:textId="3C1A96A2" w:rsidR="00BC0913" w:rsidRPr="007D6E00" w:rsidRDefault="00A23FE1" w:rsidP="00D81AF2">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lastRenderedPageBreak/>
              <w:t>Institute of Education Sciences (IES)</w:t>
            </w:r>
          </w:p>
        </w:tc>
        <w:tc>
          <w:tcPr>
            <w:tcW w:w="2211" w:type="dxa"/>
          </w:tcPr>
          <w:p w14:paraId="142D2930" w14:textId="77777777" w:rsidR="00BC0913" w:rsidRPr="007D6E00" w:rsidRDefault="00BC0913" w:rsidP="0025296D">
            <w:pPr>
              <w:rPr>
                <w:rFonts w:ascii="Times New Roman" w:eastAsia="Times New Roman" w:hAnsi="Times New Roman" w:cs="Times New Roman"/>
                <w:sz w:val="24"/>
                <w:szCs w:val="24"/>
              </w:rPr>
            </w:pPr>
          </w:p>
          <w:p w14:paraId="2391CD36" w14:textId="77777777" w:rsidR="004F19DE" w:rsidRPr="007D6E00" w:rsidRDefault="004F19DE" w:rsidP="0025296D">
            <w:pPr>
              <w:rPr>
                <w:rFonts w:ascii="Times New Roman" w:eastAsia="Times New Roman" w:hAnsi="Times New Roman" w:cs="Times New Roman"/>
                <w:sz w:val="24"/>
                <w:szCs w:val="24"/>
              </w:rPr>
            </w:pPr>
          </w:p>
          <w:p w14:paraId="18D9AECB" w14:textId="31BB26BD" w:rsidR="004F19DE" w:rsidRPr="007D6E00" w:rsidRDefault="004F19DE" w:rsidP="0025296D">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Deadline</w:t>
            </w:r>
            <w:r w:rsidR="00C0187C" w:rsidRPr="007D6E00">
              <w:rPr>
                <w:rFonts w:ascii="Times New Roman" w:eastAsia="Times New Roman" w:hAnsi="Times New Roman" w:cs="Times New Roman"/>
                <w:sz w:val="24"/>
                <w:szCs w:val="24"/>
              </w:rPr>
              <w:t xml:space="preserve">s </w:t>
            </w:r>
            <w:r w:rsidR="00CB3F27" w:rsidRPr="007D6E00">
              <w:rPr>
                <w:rFonts w:ascii="Times New Roman" w:eastAsia="Times New Roman" w:hAnsi="Times New Roman" w:cs="Times New Roman"/>
                <w:sz w:val="24"/>
                <w:szCs w:val="24"/>
              </w:rPr>
              <w:t>have passed for the 2016 Fiscal Year</w:t>
            </w:r>
          </w:p>
        </w:tc>
        <w:tc>
          <w:tcPr>
            <w:tcW w:w="2880" w:type="dxa"/>
          </w:tcPr>
          <w:p w14:paraId="72136F85" w14:textId="77777777" w:rsidR="00BC0913" w:rsidRPr="007D6E00" w:rsidRDefault="00BC0913" w:rsidP="00FE520C">
            <w:pPr>
              <w:rPr>
                <w:rFonts w:ascii="Times New Roman" w:eastAsia="Times New Roman" w:hAnsi="Times New Roman" w:cs="Times New Roman"/>
                <w:sz w:val="24"/>
                <w:szCs w:val="24"/>
              </w:rPr>
            </w:pPr>
          </w:p>
        </w:tc>
        <w:tc>
          <w:tcPr>
            <w:tcW w:w="3150" w:type="dxa"/>
          </w:tcPr>
          <w:p w14:paraId="50F673AF" w14:textId="77777777" w:rsidR="00BC0913" w:rsidRPr="007D6E00" w:rsidRDefault="004F19DE" w:rsidP="00BC0913">
            <w:pPr>
              <w:spacing w:before="100" w:beforeAutospacing="1" w:after="100" w:afterAutospacing="1"/>
              <w:rPr>
                <w:rFonts w:ascii="Times New Roman" w:hAnsi="Times New Roman" w:cs="Times New Roman"/>
                <w:color w:val="262626"/>
                <w:sz w:val="24"/>
                <w:szCs w:val="24"/>
              </w:rPr>
            </w:pPr>
            <w:r w:rsidRPr="007D6E00">
              <w:rPr>
                <w:rFonts w:ascii="Times New Roman" w:hAnsi="Times New Roman" w:cs="Times New Roman"/>
                <w:color w:val="262626"/>
                <w:sz w:val="24"/>
                <w:szCs w:val="24"/>
              </w:rPr>
              <w:t>Program: English Learners</w:t>
            </w:r>
          </w:p>
          <w:p w14:paraId="166B277A" w14:textId="77777777" w:rsidR="004F19DE" w:rsidRPr="007D6E00" w:rsidRDefault="004F19DE" w:rsidP="00BC0913">
            <w:pPr>
              <w:spacing w:before="100" w:beforeAutospacing="1" w:after="100" w:afterAutospacing="1"/>
              <w:rPr>
                <w:rFonts w:ascii="Times New Roman" w:hAnsi="Times New Roman" w:cs="Times New Roman"/>
                <w:color w:val="262626"/>
                <w:sz w:val="24"/>
                <w:szCs w:val="24"/>
              </w:rPr>
            </w:pPr>
          </w:p>
          <w:p w14:paraId="6EAA2FFC" w14:textId="743B3A85" w:rsidR="004F19DE" w:rsidRPr="007D6E00" w:rsidRDefault="00C0187C" w:rsidP="00BC0913">
            <w:pPr>
              <w:spacing w:before="100" w:beforeAutospacing="1" w:after="100" w:afterAutospacing="1"/>
              <w:rPr>
                <w:rFonts w:ascii="Times New Roman" w:hAnsi="Times New Roman" w:cs="Times New Roman"/>
                <w:color w:val="262626"/>
                <w:sz w:val="24"/>
                <w:szCs w:val="24"/>
              </w:rPr>
            </w:pPr>
            <w:r w:rsidRPr="007D6E00">
              <w:rPr>
                <w:rFonts w:ascii="Times New Roman" w:hAnsi="Times New Roman" w:cs="Times New Roman"/>
                <w:color w:val="262626"/>
                <w:sz w:val="24"/>
                <w:szCs w:val="24"/>
              </w:rPr>
              <w:t xml:space="preserve">Program: </w:t>
            </w:r>
            <w:r w:rsidR="004F19DE" w:rsidRPr="007D6E00">
              <w:rPr>
                <w:rFonts w:ascii="Times New Roman" w:hAnsi="Times New Roman" w:cs="Times New Roman"/>
                <w:color w:val="262626"/>
                <w:sz w:val="24"/>
                <w:szCs w:val="24"/>
              </w:rPr>
              <w:t>Effective Teachers and Effective Teaching</w:t>
            </w:r>
          </w:p>
        </w:tc>
        <w:tc>
          <w:tcPr>
            <w:tcW w:w="2790" w:type="dxa"/>
          </w:tcPr>
          <w:p w14:paraId="0360FB0E" w14:textId="18D3E60C" w:rsidR="00BC0913" w:rsidRPr="007D6E00" w:rsidRDefault="0009133F" w:rsidP="00FE520C">
            <w:pPr>
              <w:rPr>
                <w:rFonts w:ascii="Times New Roman" w:hAnsi="Times New Roman" w:cs="Times New Roman"/>
                <w:sz w:val="24"/>
                <w:szCs w:val="24"/>
              </w:rPr>
            </w:pPr>
            <w:hyperlink r:id="rId15" w:history="1">
              <w:r w:rsidR="004F19DE" w:rsidRPr="007D6E00">
                <w:rPr>
                  <w:rStyle w:val="Hyperlink"/>
                  <w:rFonts w:ascii="Times New Roman" w:hAnsi="Times New Roman" w:cs="Times New Roman"/>
                  <w:sz w:val="24"/>
                  <w:szCs w:val="24"/>
                </w:rPr>
                <w:t>http://ies.ed.gov</w:t>
              </w:r>
            </w:hyperlink>
          </w:p>
          <w:p w14:paraId="11FFBB54" w14:textId="5F596412" w:rsidR="004F19DE" w:rsidRPr="007D6E00" w:rsidRDefault="004F19DE" w:rsidP="00FE520C">
            <w:pPr>
              <w:rPr>
                <w:rFonts w:ascii="Times New Roman" w:hAnsi="Times New Roman" w:cs="Times New Roman"/>
                <w:sz w:val="24"/>
                <w:szCs w:val="24"/>
              </w:rPr>
            </w:pPr>
          </w:p>
        </w:tc>
      </w:tr>
      <w:tr w:rsidR="00BC0913" w:rsidRPr="007D6E00" w14:paraId="1C38D657" w14:textId="77777777" w:rsidTr="007D6E00">
        <w:trPr>
          <w:trHeight w:val="2159"/>
          <w:jc w:val="center"/>
        </w:trPr>
        <w:tc>
          <w:tcPr>
            <w:tcW w:w="2681" w:type="dxa"/>
          </w:tcPr>
          <w:p w14:paraId="2A29CB58" w14:textId="3F4734F8" w:rsidR="00BC0913" w:rsidRPr="007D6E00" w:rsidRDefault="00BC0913" w:rsidP="00D81AF2">
            <w:pPr>
              <w:rPr>
                <w:rFonts w:ascii="Times New Roman" w:eastAsia="Times New Roman" w:hAnsi="Times New Roman" w:cs="Times New Roman"/>
                <w:sz w:val="24"/>
                <w:szCs w:val="24"/>
              </w:rPr>
            </w:pPr>
          </w:p>
          <w:p w14:paraId="206ACB0F" w14:textId="6DA805C0" w:rsidR="00CB3F27" w:rsidRPr="007D6E00" w:rsidRDefault="00FF489D" w:rsidP="00D81AF2">
            <w:pPr>
              <w:rPr>
                <w:rFonts w:ascii="Times New Roman" w:eastAsia="Times New Roman" w:hAnsi="Times New Roman" w:cs="Times New Roman"/>
                <w:sz w:val="24"/>
                <w:szCs w:val="24"/>
              </w:rPr>
            </w:pPr>
            <w:r w:rsidRPr="007D6E00">
              <w:rPr>
                <w:rFonts w:ascii="Times New Roman" w:eastAsia="Times New Roman" w:hAnsi="Times New Roman" w:cs="Times New Roman"/>
                <w:sz w:val="24"/>
                <w:szCs w:val="24"/>
              </w:rPr>
              <w:t>US Department of Education</w:t>
            </w:r>
          </w:p>
          <w:p w14:paraId="7EB345B9" w14:textId="77777777" w:rsidR="00CB3F27" w:rsidRPr="007D6E00" w:rsidRDefault="00CB3F27" w:rsidP="00D81AF2">
            <w:pPr>
              <w:rPr>
                <w:rFonts w:ascii="Times New Roman" w:eastAsia="Times New Roman" w:hAnsi="Times New Roman" w:cs="Times New Roman"/>
                <w:sz w:val="24"/>
                <w:szCs w:val="24"/>
              </w:rPr>
            </w:pPr>
          </w:p>
          <w:p w14:paraId="5F1361DF" w14:textId="77777777" w:rsidR="00CB3F27" w:rsidRPr="007D6E00" w:rsidRDefault="00CB3F27" w:rsidP="00CB3F27">
            <w:pPr>
              <w:rPr>
                <w:rFonts w:ascii="Times New Roman" w:eastAsia="Times New Roman" w:hAnsi="Times New Roman" w:cs="Times New Roman"/>
                <w:sz w:val="24"/>
                <w:szCs w:val="24"/>
              </w:rPr>
            </w:pPr>
          </w:p>
          <w:p w14:paraId="059E9449" w14:textId="77777777" w:rsidR="00CB3F27" w:rsidRPr="007D6E00" w:rsidRDefault="00CB3F27" w:rsidP="00CB3F27">
            <w:pPr>
              <w:rPr>
                <w:rFonts w:ascii="Times New Roman" w:eastAsia="Times New Roman" w:hAnsi="Times New Roman" w:cs="Times New Roman"/>
                <w:sz w:val="24"/>
                <w:szCs w:val="24"/>
              </w:rPr>
            </w:pPr>
          </w:p>
          <w:p w14:paraId="59E456BB" w14:textId="77777777" w:rsidR="00CB3F27" w:rsidRPr="007D6E00" w:rsidRDefault="00CB3F27" w:rsidP="00CB3F27">
            <w:pPr>
              <w:rPr>
                <w:rFonts w:ascii="Times New Roman" w:eastAsia="Times New Roman" w:hAnsi="Times New Roman" w:cs="Times New Roman"/>
                <w:sz w:val="24"/>
                <w:szCs w:val="24"/>
              </w:rPr>
            </w:pPr>
          </w:p>
          <w:p w14:paraId="11DDA876" w14:textId="0981E245" w:rsidR="00CB3F27" w:rsidRPr="007D6E00" w:rsidRDefault="00CB3F27" w:rsidP="00CB3F27">
            <w:pPr>
              <w:rPr>
                <w:rFonts w:ascii="Times New Roman" w:eastAsia="Times New Roman" w:hAnsi="Times New Roman" w:cs="Times New Roman"/>
                <w:sz w:val="24"/>
                <w:szCs w:val="24"/>
              </w:rPr>
            </w:pPr>
          </w:p>
        </w:tc>
        <w:tc>
          <w:tcPr>
            <w:tcW w:w="2211" w:type="dxa"/>
          </w:tcPr>
          <w:p w14:paraId="7F946E63" w14:textId="77777777" w:rsidR="00BC0913" w:rsidRPr="007D6E00" w:rsidRDefault="00BC0913" w:rsidP="0025296D">
            <w:pPr>
              <w:rPr>
                <w:rFonts w:ascii="Times New Roman" w:eastAsia="Times New Roman" w:hAnsi="Times New Roman" w:cs="Times New Roman"/>
                <w:sz w:val="24"/>
                <w:szCs w:val="24"/>
              </w:rPr>
            </w:pPr>
          </w:p>
        </w:tc>
        <w:tc>
          <w:tcPr>
            <w:tcW w:w="2880" w:type="dxa"/>
          </w:tcPr>
          <w:p w14:paraId="7C5BBCA7" w14:textId="77777777" w:rsidR="00BC0913" w:rsidRPr="007D6E00" w:rsidRDefault="00BC0913" w:rsidP="00FE520C">
            <w:pPr>
              <w:rPr>
                <w:rFonts w:ascii="Times New Roman" w:eastAsia="Times New Roman" w:hAnsi="Times New Roman" w:cs="Times New Roman"/>
                <w:sz w:val="24"/>
                <w:szCs w:val="24"/>
              </w:rPr>
            </w:pPr>
          </w:p>
        </w:tc>
        <w:tc>
          <w:tcPr>
            <w:tcW w:w="3150" w:type="dxa"/>
          </w:tcPr>
          <w:p w14:paraId="0975C035" w14:textId="77777777" w:rsidR="00BC0913" w:rsidRPr="007D6E00" w:rsidRDefault="00BC0913" w:rsidP="00BC0913">
            <w:pPr>
              <w:spacing w:before="100" w:beforeAutospacing="1" w:after="100" w:afterAutospacing="1"/>
              <w:rPr>
                <w:rFonts w:ascii="Times New Roman" w:hAnsi="Times New Roman" w:cs="Times New Roman"/>
                <w:color w:val="262626"/>
                <w:sz w:val="24"/>
                <w:szCs w:val="24"/>
              </w:rPr>
            </w:pPr>
          </w:p>
          <w:p w14:paraId="66615A10" w14:textId="1D5852AA" w:rsidR="00FF489D" w:rsidRPr="007D6E00" w:rsidRDefault="00FF489D" w:rsidP="00BC0913">
            <w:pPr>
              <w:spacing w:before="100" w:beforeAutospacing="1" w:after="100" w:afterAutospacing="1"/>
              <w:rPr>
                <w:rFonts w:ascii="Times New Roman" w:hAnsi="Times New Roman" w:cs="Times New Roman"/>
                <w:color w:val="262626"/>
                <w:sz w:val="24"/>
                <w:szCs w:val="24"/>
              </w:rPr>
            </w:pPr>
          </w:p>
        </w:tc>
        <w:tc>
          <w:tcPr>
            <w:tcW w:w="2790" w:type="dxa"/>
          </w:tcPr>
          <w:p w14:paraId="057C4B4A" w14:textId="38DA4551" w:rsidR="00BC0913" w:rsidRPr="007D6E00" w:rsidRDefault="0009133F" w:rsidP="00FE520C">
            <w:pPr>
              <w:rPr>
                <w:rFonts w:ascii="Times New Roman" w:hAnsi="Times New Roman" w:cs="Times New Roman"/>
                <w:sz w:val="24"/>
                <w:szCs w:val="24"/>
              </w:rPr>
            </w:pPr>
            <w:hyperlink r:id="rId16" w:anchor="chart5" w:history="1">
              <w:r w:rsidR="00FF489D" w:rsidRPr="007D6E00">
                <w:rPr>
                  <w:rStyle w:val="Hyperlink"/>
                  <w:rFonts w:ascii="Times New Roman" w:hAnsi="Times New Roman" w:cs="Times New Roman"/>
                  <w:sz w:val="24"/>
                  <w:szCs w:val="24"/>
                </w:rPr>
                <w:t>http://www2.ed.gov/fund/grant/find/edlite-forecast.html#chart5</w:t>
              </w:r>
            </w:hyperlink>
          </w:p>
          <w:p w14:paraId="606815E1" w14:textId="77777777" w:rsidR="00FF489D" w:rsidRPr="007D6E00" w:rsidRDefault="00FF489D" w:rsidP="00FE520C">
            <w:pPr>
              <w:rPr>
                <w:rFonts w:ascii="Times New Roman" w:hAnsi="Times New Roman" w:cs="Times New Roman"/>
                <w:sz w:val="24"/>
                <w:szCs w:val="24"/>
              </w:rPr>
            </w:pPr>
          </w:p>
          <w:p w14:paraId="141C3594" w14:textId="77777777" w:rsidR="005A46F6" w:rsidRPr="007D6E00" w:rsidRDefault="005A46F6" w:rsidP="00FE520C">
            <w:pPr>
              <w:rPr>
                <w:rFonts w:ascii="Times New Roman" w:hAnsi="Times New Roman" w:cs="Times New Roman"/>
                <w:sz w:val="24"/>
                <w:szCs w:val="24"/>
              </w:rPr>
            </w:pPr>
          </w:p>
          <w:p w14:paraId="3FC8FA58" w14:textId="19402444" w:rsidR="005A46F6" w:rsidRPr="007D6E00" w:rsidRDefault="005A46F6" w:rsidP="00FE520C">
            <w:pPr>
              <w:rPr>
                <w:rFonts w:ascii="Times New Roman" w:hAnsi="Times New Roman" w:cs="Times New Roman"/>
                <w:sz w:val="24"/>
                <w:szCs w:val="24"/>
              </w:rPr>
            </w:pPr>
            <w:r w:rsidRPr="007D6E00">
              <w:rPr>
                <w:rFonts w:ascii="Times New Roman" w:hAnsi="Times New Roman" w:cs="Times New Roman"/>
                <w:sz w:val="24"/>
                <w:szCs w:val="24"/>
              </w:rPr>
              <w:t>Forecast for 2017 all offices</w:t>
            </w:r>
          </w:p>
        </w:tc>
      </w:tr>
    </w:tbl>
    <w:p w14:paraId="5CF54554" w14:textId="77777777" w:rsidR="00711A14" w:rsidRPr="007D6E00" w:rsidRDefault="00711A14" w:rsidP="00711A14">
      <w:pPr>
        <w:spacing w:after="0" w:line="240" w:lineRule="auto"/>
        <w:rPr>
          <w:rFonts w:ascii="Times New Roman" w:hAnsi="Times New Roman" w:cs="Times New Roman"/>
          <w:sz w:val="24"/>
          <w:szCs w:val="24"/>
        </w:rPr>
      </w:pPr>
    </w:p>
    <w:p w14:paraId="2F7D1DBA" w14:textId="77777777" w:rsidR="00E20A2E" w:rsidRDefault="007D6E00" w:rsidP="007D6E00">
      <w:pPr>
        <w:rPr>
          <w:rFonts w:ascii="Times New Roman" w:hAnsi="Times New Roman" w:cs="Times New Roman"/>
          <w:sz w:val="24"/>
          <w:szCs w:val="24"/>
        </w:rPr>
      </w:pPr>
      <w:r w:rsidRPr="007D6E00">
        <w:rPr>
          <w:rFonts w:ascii="Times New Roman" w:hAnsi="Times New Roman" w:cs="Times New Roman"/>
          <w:sz w:val="24"/>
          <w:szCs w:val="24"/>
        </w:rPr>
        <w:t>3C:</w:t>
      </w:r>
      <w:r w:rsidRPr="007D6E00">
        <w:rPr>
          <w:rFonts w:ascii="Times New Roman" w:hAnsi="Times New Roman" w:cs="Times New Roman"/>
          <w:sz w:val="24"/>
          <w:szCs w:val="24"/>
        </w:rPr>
        <w:br/>
      </w:r>
      <w:hyperlink r:id="rId17" w:tgtFrame="_blank" w:history="1">
        <w:r w:rsidRPr="007D6E00">
          <w:rPr>
            <w:rStyle w:val="Hyperlink"/>
            <w:rFonts w:ascii="Times New Roman" w:hAnsi="Times New Roman" w:cs="Times New Roman"/>
            <w:sz w:val="24"/>
            <w:szCs w:val="24"/>
          </w:rPr>
          <w:t>http://us3.campaign-archive1.com/?u=252c47e3f95741465fa90af76&amp;id=907a49e83c&amp;e=79d92c81a8</w:t>
        </w:r>
      </w:hyperlink>
      <w:r w:rsidRPr="007D6E00">
        <w:rPr>
          <w:rFonts w:ascii="Times New Roman" w:hAnsi="Times New Roman" w:cs="Times New Roman"/>
          <w:sz w:val="24"/>
          <w:szCs w:val="24"/>
        </w:rPr>
        <w:br/>
      </w:r>
    </w:p>
    <w:p w14:paraId="3614F7BA" w14:textId="6DEA2389" w:rsidR="007D6E00" w:rsidRPr="007D6E00" w:rsidRDefault="007D6E00" w:rsidP="007D6E00">
      <w:pPr>
        <w:rPr>
          <w:rFonts w:ascii="Times New Roman" w:hAnsi="Times New Roman" w:cs="Times New Roman"/>
          <w:sz w:val="24"/>
          <w:szCs w:val="24"/>
        </w:rPr>
      </w:pPr>
      <w:r w:rsidRPr="007D6E00">
        <w:rPr>
          <w:rStyle w:val="Strong"/>
          <w:rFonts w:ascii="Times New Roman" w:hAnsi="Times New Roman" w:cs="Times New Roman"/>
          <w:color w:val="000000"/>
          <w:sz w:val="24"/>
          <w:szCs w:val="24"/>
        </w:rPr>
        <w:t>Endangered Languages</w:t>
      </w:r>
      <w:r w:rsidRPr="007D6E00">
        <w:rPr>
          <w:rFonts w:ascii="Times New Roman" w:hAnsi="Times New Roman" w:cs="Times New Roman"/>
          <w:sz w:val="24"/>
          <w:szCs w:val="24"/>
        </w:rPr>
        <w:br/>
        <w:t xml:space="preserve">NSF and NEH Pres Release: </w:t>
      </w:r>
      <w:hyperlink r:id="rId18" w:tgtFrame="_blank" w:history="1">
        <w:r w:rsidRPr="007D6E00">
          <w:rPr>
            <w:rStyle w:val="Hyperlink"/>
            <w:rFonts w:ascii="Times New Roman" w:hAnsi="Times New Roman" w:cs="Times New Roman"/>
            <w:sz w:val="24"/>
            <w:szCs w:val="24"/>
          </w:rPr>
          <w:t>https://www.nsf.gov/news/news_summ.jsp?cntn_id=129044</w:t>
        </w:r>
      </w:hyperlink>
      <w:r w:rsidRPr="007D6E00">
        <w:rPr>
          <w:rFonts w:ascii="Times New Roman" w:hAnsi="Times New Roman" w:cs="Times New Roman"/>
          <w:sz w:val="24"/>
          <w:szCs w:val="24"/>
        </w:rPr>
        <w:br/>
      </w:r>
      <w:r w:rsidRPr="007D6E00">
        <w:rPr>
          <w:rFonts w:ascii="Times New Roman" w:hAnsi="Times New Roman" w:cs="Times New Roman"/>
          <w:color w:val="000000"/>
          <w:sz w:val="24"/>
          <w:szCs w:val="24"/>
          <w:shd w:val="clear" w:color="auto" w:fill="FFFFFF"/>
        </w:rPr>
        <w:t xml:space="preserve">NEH: </w:t>
      </w:r>
      <w:hyperlink r:id="rId19" w:tgtFrame="_blank" w:history="1">
        <w:r w:rsidRPr="007D6E00">
          <w:rPr>
            <w:rStyle w:val="Hyperlink"/>
            <w:rFonts w:ascii="Times New Roman" w:hAnsi="Times New Roman" w:cs="Times New Roman"/>
            <w:sz w:val="24"/>
            <w:szCs w:val="24"/>
            <w:shd w:val="clear" w:color="auto" w:fill="FFFFFF"/>
          </w:rPr>
          <w:t xml:space="preserve">http://www.neh.gov/grants/preservation/documenting-endangered-languages </w:t>
        </w:r>
      </w:hyperlink>
      <w:r w:rsidRPr="007D6E00">
        <w:rPr>
          <w:rFonts w:ascii="Times New Roman" w:hAnsi="Times New Roman" w:cs="Times New Roman"/>
          <w:sz w:val="24"/>
          <w:szCs w:val="24"/>
        </w:rPr>
        <w:br/>
      </w:r>
      <w:r w:rsidRPr="007D6E00">
        <w:rPr>
          <w:rFonts w:ascii="Times New Roman" w:hAnsi="Times New Roman" w:cs="Times New Roman"/>
          <w:color w:val="000000"/>
          <w:sz w:val="24"/>
          <w:szCs w:val="24"/>
          <w:shd w:val="clear" w:color="auto" w:fill="FFFFFF"/>
        </w:rPr>
        <w:t xml:space="preserve">NSF Version: </w:t>
      </w:r>
      <w:hyperlink r:id="rId20" w:tgtFrame="_blank" w:history="1">
        <w:r w:rsidRPr="007D6E00">
          <w:rPr>
            <w:rStyle w:val="Hyperlink"/>
            <w:rFonts w:ascii="Times New Roman" w:hAnsi="Times New Roman" w:cs="Times New Roman"/>
            <w:sz w:val="24"/>
            <w:szCs w:val="24"/>
            <w:shd w:val="clear" w:color="auto" w:fill="FFFFFF"/>
          </w:rPr>
          <w:t>http://www.nsf.gov/funding/pgm_summ.jsp?pims_id=12816</w:t>
        </w:r>
      </w:hyperlink>
      <w:r w:rsidRPr="007D6E00">
        <w:rPr>
          <w:rFonts w:ascii="Times New Roman" w:hAnsi="Times New Roman" w:cs="Times New Roman"/>
          <w:sz w:val="24"/>
          <w:szCs w:val="24"/>
        </w:rPr>
        <w:br/>
      </w:r>
      <w:r w:rsidRPr="007D6E00">
        <w:rPr>
          <w:rFonts w:ascii="Times New Roman" w:hAnsi="Times New Roman" w:cs="Times New Roman"/>
          <w:color w:val="000000"/>
          <w:sz w:val="24"/>
          <w:szCs w:val="24"/>
          <w:shd w:val="clear" w:color="auto" w:fill="FFFFFF"/>
        </w:rPr>
        <w:t xml:space="preserve">NSF EAGER grants for Transformative Research: </w:t>
      </w:r>
      <w:hyperlink r:id="rId21" w:anchor="IID2" w:tgtFrame="_blank" w:history="1">
        <w:r w:rsidRPr="007D6E00">
          <w:rPr>
            <w:rStyle w:val="Hyperlink"/>
            <w:rFonts w:ascii="Times New Roman" w:hAnsi="Times New Roman" w:cs="Times New Roman"/>
            <w:sz w:val="24"/>
            <w:szCs w:val="24"/>
            <w:shd w:val="clear" w:color="auto" w:fill="FFFFFF"/>
          </w:rPr>
          <w:t>http://www.nsf.gov/pubs/policydocs/pappguide/nsf09_1/gpg_2.jsp#IID2</w:t>
        </w:r>
      </w:hyperlink>
      <w:r w:rsidRPr="007D6E00">
        <w:rPr>
          <w:rFonts w:ascii="Times New Roman" w:hAnsi="Times New Roman" w:cs="Times New Roman"/>
          <w:color w:val="000000"/>
          <w:sz w:val="24"/>
          <w:szCs w:val="24"/>
          <w:shd w:val="clear" w:color="auto" w:fill="FFFFFF"/>
        </w:rPr>
        <w:t xml:space="preserve"> </w:t>
      </w:r>
      <w:r w:rsidRPr="007D6E00">
        <w:rPr>
          <w:rFonts w:ascii="Times New Roman" w:hAnsi="Times New Roman" w:cs="Times New Roman"/>
          <w:sz w:val="24"/>
          <w:szCs w:val="24"/>
        </w:rPr>
        <w:br/>
      </w:r>
      <w:r w:rsidRPr="007D6E00">
        <w:rPr>
          <w:rFonts w:ascii="Times New Roman" w:hAnsi="Times New Roman" w:cs="Times New Roman"/>
          <w:color w:val="000000"/>
          <w:sz w:val="24"/>
          <w:szCs w:val="24"/>
          <w:shd w:val="clear" w:color="auto" w:fill="FFFFFF"/>
        </w:rPr>
        <w:t>Bilingual Teaching:</w:t>
      </w:r>
      <w:r w:rsidRPr="007D6E00">
        <w:rPr>
          <w:rFonts w:ascii="Times New Roman" w:hAnsi="Times New Roman" w:cs="Times New Roman"/>
          <w:sz w:val="24"/>
          <w:szCs w:val="24"/>
        </w:rPr>
        <w:br/>
      </w:r>
      <w:hyperlink r:id="rId22" w:tgtFrame="_blank" w:history="1">
        <w:r w:rsidRPr="007D6E00">
          <w:rPr>
            <w:rStyle w:val="Hyperlink"/>
            <w:rFonts w:ascii="Times New Roman" w:hAnsi="Times New Roman" w:cs="Times New Roman"/>
            <w:sz w:val="24"/>
            <w:szCs w:val="24"/>
          </w:rPr>
          <w:t xml:space="preserve">Transition to Teaching Program </w:t>
        </w:r>
      </w:hyperlink>
      <w:r w:rsidRPr="007D6E00">
        <w:rPr>
          <w:rFonts w:ascii="Times New Roman" w:hAnsi="Times New Roman" w:cs="Times New Roman"/>
          <w:sz w:val="24"/>
          <w:szCs w:val="24"/>
        </w:rPr>
        <w:br/>
        <w:t xml:space="preserve">U.S. Department of Education </w:t>
      </w:r>
      <w:r w:rsidRPr="007D6E00">
        <w:rPr>
          <w:rFonts w:ascii="Times New Roman" w:hAnsi="Times New Roman" w:cs="Times New Roman"/>
          <w:sz w:val="24"/>
          <w:szCs w:val="24"/>
        </w:rPr>
        <w:br/>
        <w:t>No fixed deadline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49"/>
        <w:gridCol w:w="8104"/>
        <w:gridCol w:w="1996"/>
        <w:gridCol w:w="1332"/>
        <w:gridCol w:w="1262"/>
        <w:gridCol w:w="66"/>
        <w:gridCol w:w="81"/>
      </w:tblGrid>
      <w:tr w:rsidR="00E20A2E" w:rsidRPr="007D6E00" w14:paraId="0AAD8475" w14:textId="77777777" w:rsidTr="007D6E00">
        <w:trPr>
          <w:gridAfter w:val="2"/>
          <w:tblCellSpacing w:w="15" w:type="dxa"/>
        </w:trPr>
        <w:tc>
          <w:tcPr>
            <w:tcW w:w="0" w:type="auto"/>
            <w:vAlign w:val="center"/>
            <w:hideMark/>
          </w:tcPr>
          <w:p w14:paraId="5D705C22" w14:textId="77777777" w:rsidR="00E20A2E" w:rsidRPr="007D6E00" w:rsidRDefault="00E20A2E">
            <w:pPr>
              <w:rPr>
                <w:rFonts w:ascii="Times New Roman" w:hAnsi="Times New Roman" w:cs="Times New Roman"/>
                <w:sz w:val="24"/>
                <w:szCs w:val="24"/>
              </w:rPr>
            </w:pPr>
          </w:p>
        </w:tc>
        <w:tc>
          <w:tcPr>
            <w:tcW w:w="0" w:type="auto"/>
            <w:vAlign w:val="center"/>
            <w:hideMark/>
          </w:tcPr>
          <w:p w14:paraId="3A8B5BB8" w14:textId="77777777" w:rsidR="00E20A2E" w:rsidRPr="007D6E00" w:rsidRDefault="00E20A2E">
            <w:pPr>
              <w:rPr>
                <w:rFonts w:ascii="Times New Roman" w:hAnsi="Times New Roman" w:cs="Times New Roman"/>
                <w:sz w:val="24"/>
                <w:szCs w:val="24"/>
              </w:rPr>
            </w:pPr>
          </w:p>
        </w:tc>
        <w:tc>
          <w:tcPr>
            <w:tcW w:w="0" w:type="auto"/>
            <w:vAlign w:val="center"/>
            <w:hideMark/>
          </w:tcPr>
          <w:p w14:paraId="0F4A73BE" w14:textId="77777777" w:rsidR="00E20A2E" w:rsidRPr="007D6E00" w:rsidRDefault="00E20A2E">
            <w:pPr>
              <w:rPr>
                <w:rFonts w:ascii="Times New Roman" w:hAnsi="Times New Roman" w:cs="Times New Roman"/>
                <w:sz w:val="24"/>
                <w:szCs w:val="24"/>
              </w:rPr>
            </w:pPr>
          </w:p>
        </w:tc>
        <w:tc>
          <w:tcPr>
            <w:tcW w:w="0" w:type="auto"/>
            <w:vAlign w:val="center"/>
            <w:hideMark/>
          </w:tcPr>
          <w:p w14:paraId="364707F5" w14:textId="77777777" w:rsidR="00E20A2E" w:rsidRPr="007D6E00" w:rsidRDefault="00E20A2E">
            <w:pPr>
              <w:rPr>
                <w:rFonts w:ascii="Times New Roman" w:hAnsi="Times New Roman" w:cs="Times New Roman"/>
                <w:sz w:val="24"/>
                <w:szCs w:val="24"/>
              </w:rPr>
            </w:pPr>
          </w:p>
        </w:tc>
        <w:tc>
          <w:tcPr>
            <w:tcW w:w="0" w:type="auto"/>
            <w:vAlign w:val="center"/>
            <w:hideMark/>
          </w:tcPr>
          <w:p w14:paraId="5E0903DD" w14:textId="77777777" w:rsidR="00E20A2E" w:rsidRPr="007D6E00" w:rsidRDefault="00E20A2E">
            <w:pPr>
              <w:rPr>
                <w:rFonts w:ascii="Times New Roman" w:hAnsi="Times New Roman" w:cs="Times New Roman"/>
                <w:sz w:val="24"/>
                <w:szCs w:val="24"/>
              </w:rPr>
            </w:pPr>
          </w:p>
        </w:tc>
      </w:tr>
      <w:tr w:rsidR="00E20A2E" w:rsidRPr="007D6E00" w14:paraId="613FF529" w14:textId="77777777" w:rsidTr="00E20A2E">
        <w:trPr>
          <w:gridAfter w:val="2"/>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DBF45EF" w14:textId="77777777" w:rsidR="00E20A2E" w:rsidRPr="007D6E00" w:rsidRDefault="00E20A2E">
            <w:pP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DEABBF6"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OPPORTUNITY NUMBER</w:t>
            </w:r>
          </w:p>
        </w:tc>
        <w:tc>
          <w:tcPr>
            <w:tcW w:w="0" w:type="auto"/>
            <w:tcBorders>
              <w:top w:val="single" w:sz="4" w:space="0" w:color="auto"/>
              <w:left w:val="single" w:sz="4" w:space="0" w:color="auto"/>
              <w:bottom w:val="single" w:sz="4" w:space="0" w:color="auto"/>
              <w:right w:val="single" w:sz="4" w:space="0" w:color="auto"/>
            </w:tcBorders>
            <w:vAlign w:val="center"/>
            <w:hideMark/>
          </w:tcPr>
          <w:p w14:paraId="6139B9E9"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OPPORTUNITY TITLE</w:t>
            </w:r>
          </w:p>
        </w:tc>
        <w:tc>
          <w:tcPr>
            <w:tcW w:w="0" w:type="auto"/>
            <w:tcBorders>
              <w:top w:val="single" w:sz="4" w:space="0" w:color="auto"/>
              <w:left w:val="single" w:sz="4" w:space="0" w:color="auto"/>
              <w:bottom w:val="single" w:sz="4" w:space="0" w:color="auto"/>
              <w:right w:val="single" w:sz="4" w:space="0" w:color="auto"/>
            </w:tcBorders>
            <w:vAlign w:val="center"/>
            <w:hideMark/>
          </w:tcPr>
          <w:p w14:paraId="7E9E0F0F"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AGENCY NAME</w:t>
            </w:r>
          </w:p>
        </w:tc>
        <w:tc>
          <w:tcPr>
            <w:tcW w:w="0" w:type="auto"/>
            <w:tcBorders>
              <w:top w:val="single" w:sz="4" w:space="0" w:color="auto"/>
              <w:left w:val="single" w:sz="4" w:space="0" w:color="auto"/>
              <w:bottom w:val="single" w:sz="4" w:space="0" w:color="auto"/>
              <w:right w:val="single" w:sz="4" w:space="0" w:color="auto"/>
            </w:tcBorders>
            <w:vAlign w:val="center"/>
            <w:hideMark/>
          </w:tcPr>
          <w:p w14:paraId="10B4B67A"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POSTED DATE</w:t>
            </w:r>
          </w:p>
        </w:tc>
      </w:tr>
      <w:tr w:rsidR="00E20A2E" w:rsidRPr="007D6E00" w14:paraId="52C86F1B" w14:textId="77777777" w:rsidTr="00E20A2E">
        <w:trPr>
          <w:gridAfter w:val="2"/>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DACFF22" w14:textId="77777777" w:rsidR="00E20A2E" w:rsidRPr="007D6E00" w:rsidRDefault="00E20A2E">
            <w:pPr>
              <w:rPr>
                <w:rFonts w:ascii="Times New Roman" w:hAnsi="Times New Roman" w:cs="Times New Roman"/>
                <w:sz w:val="24"/>
                <w:szCs w:val="24"/>
              </w:rPr>
            </w:pPr>
            <w:hyperlink r:id="rId23" w:tgtFrame="_blank" w:history="1">
              <w:r w:rsidRPr="007D6E00">
                <w:rPr>
                  <w:rStyle w:val="Hyperlink"/>
                  <w:rFonts w:ascii="Times New Roman" w:hAnsi="Times New Roman" w:cs="Times New Roman"/>
                  <w:sz w:val="24"/>
                  <w:szCs w:val="24"/>
                </w:rPr>
                <w:t>ED-GRANTS-022916-002</w:t>
              </w:r>
            </w:hyperlink>
          </w:p>
        </w:tc>
        <w:tc>
          <w:tcPr>
            <w:tcW w:w="0" w:type="auto"/>
            <w:tcBorders>
              <w:top w:val="single" w:sz="4" w:space="0" w:color="auto"/>
              <w:left w:val="single" w:sz="4" w:space="0" w:color="auto"/>
              <w:bottom w:val="single" w:sz="4" w:space="0" w:color="auto"/>
              <w:right w:val="single" w:sz="4" w:space="0" w:color="auto"/>
            </w:tcBorders>
            <w:vAlign w:val="center"/>
            <w:hideMark/>
          </w:tcPr>
          <w:p w14:paraId="20C4A201"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Office of Elementary and Secondary Education (OESE): Office of Indian Education (OIE): Indian Education Discretionary Grants Programs: Demonstration Grants for Indian Children Program CFDA Number 84.299A</w:t>
            </w:r>
          </w:p>
        </w:tc>
        <w:tc>
          <w:tcPr>
            <w:tcW w:w="0" w:type="auto"/>
            <w:tcBorders>
              <w:top w:val="single" w:sz="4" w:space="0" w:color="auto"/>
              <w:left w:val="single" w:sz="4" w:space="0" w:color="auto"/>
              <w:bottom w:val="single" w:sz="4" w:space="0" w:color="auto"/>
              <w:right w:val="single" w:sz="4" w:space="0" w:color="auto"/>
            </w:tcBorders>
            <w:vAlign w:val="center"/>
            <w:hideMark/>
          </w:tcPr>
          <w:p w14:paraId="3287D482"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Department of Education</w:t>
            </w:r>
          </w:p>
        </w:tc>
        <w:tc>
          <w:tcPr>
            <w:tcW w:w="0" w:type="auto"/>
            <w:tcBorders>
              <w:top w:val="single" w:sz="4" w:space="0" w:color="auto"/>
              <w:left w:val="single" w:sz="4" w:space="0" w:color="auto"/>
              <w:bottom w:val="single" w:sz="4" w:space="0" w:color="auto"/>
              <w:right w:val="single" w:sz="4" w:space="0" w:color="auto"/>
            </w:tcBorders>
            <w:vAlign w:val="center"/>
            <w:hideMark/>
          </w:tcPr>
          <w:p w14:paraId="1FF05865"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2/29/2016</w:t>
            </w:r>
          </w:p>
        </w:tc>
        <w:tc>
          <w:tcPr>
            <w:tcW w:w="0" w:type="auto"/>
            <w:tcBorders>
              <w:top w:val="single" w:sz="4" w:space="0" w:color="auto"/>
              <w:left w:val="single" w:sz="4" w:space="0" w:color="auto"/>
              <w:bottom w:val="single" w:sz="4" w:space="0" w:color="auto"/>
              <w:right w:val="single" w:sz="4" w:space="0" w:color="auto"/>
            </w:tcBorders>
            <w:vAlign w:val="center"/>
            <w:hideMark/>
          </w:tcPr>
          <w:p w14:paraId="627BD403"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5/31/2016</w:t>
            </w:r>
          </w:p>
        </w:tc>
      </w:tr>
      <w:tr w:rsidR="00E20A2E" w:rsidRPr="007D6E00" w14:paraId="71472777" w14:textId="77777777" w:rsidTr="00E20A2E">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6E5B4A41" w14:textId="77777777" w:rsidR="00E20A2E" w:rsidRPr="007D6E00" w:rsidRDefault="00E20A2E">
            <w:pPr>
              <w:rPr>
                <w:rFonts w:ascii="Times New Roman" w:hAnsi="Times New Roman" w:cs="Times New Roman"/>
                <w:sz w:val="24"/>
                <w:szCs w:val="24"/>
              </w:rPr>
            </w:pPr>
            <w:hyperlink r:id="rId24" w:tgtFrame="_blank" w:history="1">
              <w:r w:rsidRPr="007D6E00">
                <w:rPr>
                  <w:rStyle w:val="Hyperlink"/>
                  <w:rFonts w:ascii="Times New Roman" w:hAnsi="Times New Roman" w:cs="Times New Roman"/>
                  <w:sz w:val="24"/>
                  <w:szCs w:val="24"/>
                </w:rPr>
                <w:t>ED-GRANTS-030216-001</w:t>
              </w:r>
            </w:hyperlink>
          </w:p>
        </w:tc>
        <w:tc>
          <w:tcPr>
            <w:tcW w:w="0" w:type="auto"/>
            <w:tcBorders>
              <w:top w:val="single" w:sz="4" w:space="0" w:color="auto"/>
              <w:left w:val="single" w:sz="4" w:space="0" w:color="auto"/>
              <w:bottom w:val="single" w:sz="4" w:space="0" w:color="auto"/>
              <w:right w:val="single" w:sz="4" w:space="0" w:color="auto"/>
            </w:tcBorders>
            <w:vAlign w:val="center"/>
            <w:hideMark/>
          </w:tcPr>
          <w:p w14:paraId="3F3C8B96"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Office of Postsecondary Education (OPE): Native American-Serving Nontribal Institutions Program CFDA Number 84.382C</w:t>
            </w:r>
          </w:p>
        </w:tc>
        <w:tc>
          <w:tcPr>
            <w:tcW w:w="0" w:type="auto"/>
            <w:tcBorders>
              <w:top w:val="single" w:sz="4" w:space="0" w:color="auto"/>
              <w:left w:val="single" w:sz="4" w:space="0" w:color="auto"/>
              <w:bottom w:val="single" w:sz="4" w:space="0" w:color="auto"/>
              <w:right w:val="single" w:sz="4" w:space="0" w:color="auto"/>
            </w:tcBorders>
            <w:vAlign w:val="center"/>
            <w:hideMark/>
          </w:tcPr>
          <w:p w14:paraId="10C3C998"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Department of Education</w:t>
            </w:r>
          </w:p>
        </w:tc>
        <w:tc>
          <w:tcPr>
            <w:tcW w:w="0" w:type="auto"/>
            <w:tcBorders>
              <w:top w:val="single" w:sz="4" w:space="0" w:color="auto"/>
              <w:left w:val="single" w:sz="4" w:space="0" w:color="auto"/>
              <w:bottom w:val="single" w:sz="4" w:space="0" w:color="auto"/>
              <w:right w:val="single" w:sz="4" w:space="0" w:color="auto"/>
            </w:tcBorders>
            <w:vAlign w:val="center"/>
            <w:hideMark/>
          </w:tcPr>
          <w:p w14:paraId="4219865D"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3/2/2016</w:t>
            </w:r>
          </w:p>
        </w:tc>
        <w:tc>
          <w:tcPr>
            <w:tcW w:w="0" w:type="auto"/>
            <w:tcBorders>
              <w:top w:val="single" w:sz="4" w:space="0" w:color="auto"/>
              <w:left w:val="single" w:sz="4" w:space="0" w:color="auto"/>
              <w:bottom w:val="single" w:sz="4" w:space="0" w:color="auto"/>
              <w:right w:val="single" w:sz="4" w:space="0" w:color="auto"/>
            </w:tcBorders>
            <w:vAlign w:val="center"/>
            <w:hideMark/>
          </w:tcPr>
          <w:p w14:paraId="684475D3" w14:textId="77777777" w:rsidR="00E20A2E" w:rsidRPr="007D6E00" w:rsidRDefault="00E20A2E">
            <w:pPr>
              <w:rPr>
                <w:rFonts w:ascii="Times New Roman" w:hAnsi="Times New Roman" w:cs="Times New Roman"/>
                <w:sz w:val="24"/>
                <w:szCs w:val="24"/>
              </w:rPr>
            </w:pPr>
            <w:r w:rsidRPr="007D6E00">
              <w:rPr>
                <w:rFonts w:ascii="Times New Roman" w:hAnsi="Times New Roman" w:cs="Times New Roman"/>
                <w:sz w:val="24"/>
                <w:szCs w:val="24"/>
              </w:rPr>
              <w:t>5/2/2016</w:t>
            </w:r>
          </w:p>
        </w:tc>
        <w:tc>
          <w:tcPr>
            <w:tcW w:w="0" w:type="auto"/>
            <w:vAlign w:val="center"/>
            <w:hideMark/>
          </w:tcPr>
          <w:p w14:paraId="49ADAC1F" w14:textId="77777777" w:rsidR="00E20A2E" w:rsidRPr="007D6E00" w:rsidRDefault="00E20A2E">
            <w:pPr>
              <w:rPr>
                <w:rFonts w:ascii="Times New Roman" w:hAnsi="Times New Roman" w:cs="Times New Roman"/>
                <w:sz w:val="24"/>
                <w:szCs w:val="24"/>
              </w:rPr>
            </w:pPr>
          </w:p>
        </w:tc>
        <w:tc>
          <w:tcPr>
            <w:tcW w:w="0" w:type="auto"/>
            <w:vAlign w:val="center"/>
            <w:hideMark/>
          </w:tcPr>
          <w:p w14:paraId="26B10CDC" w14:textId="77777777" w:rsidR="00E20A2E" w:rsidRPr="007D6E00" w:rsidRDefault="00E20A2E">
            <w:pPr>
              <w:rPr>
                <w:rFonts w:ascii="Times New Roman" w:hAnsi="Times New Roman" w:cs="Times New Roman"/>
                <w:sz w:val="24"/>
                <w:szCs w:val="24"/>
              </w:rPr>
            </w:pPr>
          </w:p>
        </w:tc>
      </w:tr>
    </w:tbl>
    <w:p w14:paraId="1F35FC7F" w14:textId="77777777" w:rsidR="00E20A2E" w:rsidRDefault="007D6E00" w:rsidP="00DB6CF7">
      <w:pPr>
        <w:pStyle w:val="NoSpacing"/>
      </w:pPr>
      <w:hyperlink r:id="rId25" w:tgtFrame="_blank" w:history="1">
        <w:r w:rsidRPr="007D6E00">
          <w:rPr>
            <w:rStyle w:val="Hyperlink"/>
            <w:rFonts w:ascii="Times New Roman" w:hAnsi="Times New Roman" w:cs="Times New Roman"/>
            <w:sz w:val="24"/>
            <w:szCs w:val="24"/>
          </w:rPr>
          <w:t>https://www.gpo.gov/fdsys/pkg/FR-2015-12-11/pdf/2015-31290.pdf</w:t>
        </w:r>
      </w:hyperlink>
      <w:r w:rsidRPr="007D6E00">
        <w:br/>
      </w:r>
      <w:hyperlink r:id="rId26" w:history="1">
        <w:r w:rsidRPr="007D6E00">
          <w:rPr>
            <w:rStyle w:val="Hyperlink"/>
            <w:rFonts w:ascii="Times New Roman" w:hAnsi="Times New Roman" w:cs="Times New Roman"/>
            <w:sz w:val="24"/>
            <w:szCs w:val="24"/>
          </w:rPr>
          <w:t>http://www2.ed.gov/programs/nfdp/2016npdappkg.pdf</w:t>
        </w:r>
      </w:hyperlink>
      <w:r w:rsidRPr="007D6E00">
        <w:t xml:space="preserve"> Applications</w:t>
      </w:r>
      <w:r w:rsidRPr="007D6E00">
        <w:br/>
      </w:r>
      <w:hyperlink r:id="rId27" w:history="1">
        <w:r w:rsidRPr="007D6E00">
          <w:rPr>
            <w:rStyle w:val="Hyperlink"/>
            <w:rFonts w:ascii="Times New Roman" w:hAnsi="Times New Roman" w:cs="Times New Roman"/>
            <w:sz w:val="24"/>
            <w:szCs w:val="24"/>
          </w:rPr>
          <w:t>https://www.gpo.gov/fdsys/pkg/FR-2015-12-11/pdf/2015-31290.pdf</w:t>
        </w:r>
      </w:hyperlink>
      <w:r w:rsidRPr="007D6E00">
        <w:t xml:space="preserve"> Federal Register</w:t>
      </w:r>
      <w:r w:rsidRPr="007D6E00">
        <w:br/>
      </w:r>
      <w:hyperlink r:id="rId28" w:history="1">
        <w:r w:rsidRPr="007D6E00">
          <w:rPr>
            <w:rStyle w:val="Hyperlink"/>
            <w:rFonts w:ascii="Times New Roman" w:hAnsi="Times New Roman" w:cs="Times New Roman"/>
            <w:sz w:val="24"/>
            <w:szCs w:val="24"/>
          </w:rPr>
          <w:t>http://www.grants.gov/web/grants/search-grants.html?keywords=84.365</w:t>
        </w:r>
      </w:hyperlink>
      <w:r w:rsidRPr="007D6E00">
        <w:br/>
      </w:r>
    </w:p>
    <w:p w14:paraId="51C1EE60" w14:textId="75245D30" w:rsidR="007D6E00" w:rsidRPr="007D6E00" w:rsidRDefault="007D6E00" w:rsidP="00DB6CF7">
      <w:pPr>
        <w:pStyle w:val="NoSpacing"/>
      </w:pPr>
      <w:r w:rsidRPr="007D6E00">
        <w:rPr>
          <w:color w:val="333333"/>
        </w:rPr>
        <w:t xml:space="preserve">In December, ED’s Office of English Language Acquisition (OELA) announced the Notice Inviting Applications (NIA) for the National Professional Development (NPD) 2016 grant competition. To assist potential applicants, OELA staff will host the second of three pre-application </w:t>
      </w:r>
      <w:r w:rsidRPr="007D6E00">
        <w:rPr>
          <w:rStyle w:val="Strong"/>
          <w:rFonts w:ascii="Times New Roman" w:hAnsi="Times New Roman" w:cs="Times New Roman"/>
          <w:color w:val="333333"/>
          <w:sz w:val="24"/>
          <w:szCs w:val="24"/>
        </w:rPr>
        <w:t>webinars</w:t>
      </w:r>
      <w:r w:rsidRPr="007D6E00">
        <w:rPr>
          <w:color w:val="333333"/>
        </w:rPr>
        <w:t xml:space="preserve"> on </w:t>
      </w:r>
      <w:r w:rsidRPr="007D6E00">
        <w:rPr>
          <w:rStyle w:val="aqj"/>
          <w:rFonts w:ascii="Times New Roman" w:hAnsi="Times New Roman" w:cs="Times New Roman"/>
          <w:b/>
          <w:bCs/>
          <w:color w:val="333333"/>
          <w:sz w:val="24"/>
          <w:szCs w:val="24"/>
        </w:rPr>
        <w:t>January 13</w:t>
      </w:r>
      <w:r w:rsidRPr="007D6E00">
        <w:rPr>
          <w:rStyle w:val="Strong"/>
          <w:rFonts w:ascii="Times New Roman" w:hAnsi="Times New Roman" w:cs="Times New Roman"/>
          <w:color w:val="333333"/>
          <w:sz w:val="24"/>
          <w:szCs w:val="24"/>
        </w:rPr>
        <w:t xml:space="preserve"> from </w:t>
      </w:r>
      <w:r w:rsidRPr="007D6E00">
        <w:rPr>
          <w:rStyle w:val="aqj"/>
          <w:rFonts w:ascii="Times New Roman" w:hAnsi="Times New Roman" w:cs="Times New Roman"/>
          <w:b/>
          <w:bCs/>
          <w:color w:val="333333"/>
          <w:sz w:val="24"/>
          <w:szCs w:val="24"/>
        </w:rPr>
        <w:t>2:00 p.m. to 3:00 p.m</w:t>
      </w:r>
      <w:r w:rsidRPr="007D6E00">
        <w:rPr>
          <w:color w:val="333333"/>
        </w:rPr>
        <w:t xml:space="preserve">. (Eastern Time). </w:t>
      </w:r>
      <w:r w:rsidRPr="007D6E00">
        <w:br/>
      </w:r>
      <w:r w:rsidRPr="007D6E00">
        <w:rPr>
          <w:color w:val="333333"/>
        </w:rPr>
        <w:t xml:space="preserve">The first webinar was held December 16th and can be viewed online at </w:t>
      </w:r>
      <w:hyperlink r:id="rId29" w:tgtFrame="_blank" w:history="1">
        <w:r w:rsidRPr="007D6E00">
          <w:rPr>
            <w:rStyle w:val="Hyperlink"/>
            <w:rFonts w:ascii="Times New Roman" w:hAnsi="Times New Roman" w:cs="Times New Roman"/>
            <w:sz w:val="24"/>
            <w:szCs w:val="24"/>
          </w:rPr>
          <w:t>http://www2.ed.gov/programs/nfdp/applicant.html</w:t>
        </w:r>
      </w:hyperlink>
      <w:r w:rsidRPr="007D6E00">
        <w:rPr>
          <w:color w:val="333333"/>
        </w:rPr>
        <w:t xml:space="preserve">. Scroll to the bottom of the screen to find Webinar #1 National Professional Development Pre-Application. </w:t>
      </w:r>
      <w:r w:rsidRPr="007D6E00">
        <w:br/>
      </w:r>
      <w:r w:rsidRPr="007D6E00">
        <w:rPr>
          <w:color w:val="333333"/>
        </w:rPr>
        <w:t>The second pre-application webinar will address GPRA and the selection criteria. Prospective applicants will have an opportunity to ask questions. These webinars are open to all prospective applicants, but participation in the webinar is not a prerequisite to applying. To participate in the webinar, click on or copy and paste the following URL into your web browser: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1481"/>
      </w:tblGrid>
      <w:tr w:rsidR="007D6E00" w:rsidRPr="007D6E00" w14:paraId="508048AF" w14:textId="77777777" w:rsidTr="007D6E00">
        <w:trPr>
          <w:tblCellSpacing w:w="15" w:type="dxa"/>
        </w:trPr>
        <w:tc>
          <w:tcPr>
            <w:tcW w:w="0" w:type="auto"/>
            <w:vAlign w:val="center"/>
            <w:hideMark/>
          </w:tcPr>
          <w:p w14:paraId="17E2B351" w14:textId="77777777" w:rsidR="007D6E00" w:rsidRPr="007D6E00" w:rsidRDefault="007D6E00" w:rsidP="00DB6CF7">
            <w:pPr>
              <w:pStyle w:val="NoSpacing"/>
            </w:pPr>
          </w:p>
        </w:tc>
        <w:tc>
          <w:tcPr>
            <w:tcW w:w="0" w:type="auto"/>
            <w:vAlign w:val="center"/>
            <w:hideMark/>
          </w:tcPr>
          <w:p w14:paraId="6F05E71D" w14:textId="77777777" w:rsidR="007D6E00" w:rsidRPr="007D6E00" w:rsidRDefault="007D6E00" w:rsidP="00DB6CF7">
            <w:pPr>
              <w:pStyle w:val="NoSpacing"/>
            </w:pPr>
            <w:hyperlink r:id="rId30" w:tgtFrame="_blank" w:history="1">
              <w:r w:rsidRPr="007D6E00">
                <w:rPr>
                  <w:rStyle w:val="Hyperlink"/>
                  <w:rFonts w:ascii="Times New Roman" w:hAnsi="Times New Roman" w:cs="Times New Roman"/>
                  <w:sz w:val="24"/>
                  <w:szCs w:val="24"/>
                </w:rPr>
                <w:t>**https://educateevents1.webex.com/educateevents1/onstage/g.php?MTID=e88cf57cb9956d092248d977a49bde7c9**</w:t>
              </w:r>
            </w:hyperlink>
          </w:p>
        </w:tc>
      </w:tr>
    </w:tbl>
    <w:p w14:paraId="647132DF" w14:textId="77777777" w:rsidR="007D6E00" w:rsidRPr="007D6E00" w:rsidRDefault="007D6E00" w:rsidP="00DB6CF7">
      <w:pPr>
        <w:pStyle w:val="NoSpacing"/>
      </w:pPr>
      <w:r w:rsidRPr="007D6E00">
        <w:rPr>
          <w:rStyle w:val="Strong"/>
          <w:rFonts w:ascii="Times New Roman" w:hAnsi="Times New Roman" w:cs="Times New Roman"/>
          <w:color w:val="000000"/>
          <w:sz w:val="24"/>
          <w:szCs w:val="24"/>
        </w:rPr>
        <w:t>Dial: 1-</w:t>
      </w:r>
      <w:hyperlink r:id="rId31" w:tgtFrame="_blank" w:history="1">
        <w:r w:rsidRPr="007D6E00">
          <w:rPr>
            <w:rStyle w:val="Hyperlink"/>
            <w:rFonts w:ascii="Times New Roman" w:hAnsi="Times New Roman" w:cs="Times New Roman"/>
            <w:b/>
            <w:bCs/>
            <w:sz w:val="24"/>
            <w:szCs w:val="24"/>
          </w:rPr>
          <w:t>800-369-3355</w:t>
        </w:r>
      </w:hyperlink>
      <w:r w:rsidRPr="007D6E00">
        <w:rPr>
          <w:rStyle w:val="Strong"/>
          <w:rFonts w:ascii="Times New Roman" w:hAnsi="Times New Roman" w:cs="Times New Roman"/>
          <w:color w:val="000000"/>
          <w:sz w:val="24"/>
          <w:szCs w:val="24"/>
        </w:rPr>
        <w:t xml:space="preserve"> </w:t>
      </w:r>
      <w:r w:rsidRPr="007D6E00">
        <w:br/>
      </w:r>
      <w:r w:rsidRPr="007D6E00">
        <w:br/>
      </w:r>
      <w:r w:rsidRPr="007D6E00">
        <w:rPr>
          <w:rStyle w:val="Strong"/>
          <w:rFonts w:ascii="Times New Roman" w:hAnsi="Times New Roman" w:cs="Times New Roman"/>
          <w:color w:val="000000"/>
          <w:sz w:val="24"/>
          <w:szCs w:val="24"/>
        </w:rPr>
        <w:t>Participant passcode: 1101616</w:t>
      </w:r>
      <w:r w:rsidRPr="007D6E00">
        <w:br/>
      </w:r>
      <w:r w:rsidRPr="007D6E00">
        <w:rPr>
          <w:color w:val="000000"/>
        </w:rPr>
        <w:t xml:space="preserve">Afterwards, the webinar slides and audio will be posted at </w:t>
      </w:r>
      <w:hyperlink r:id="rId32" w:tgtFrame="_blank" w:history="1">
        <w:r w:rsidRPr="007D6E00">
          <w:rPr>
            <w:rStyle w:val="Hyperlink"/>
            <w:rFonts w:ascii="Times New Roman" w:hAnsi="Times New Roman" w:cs="Times New Roman"/>
            <w:sz w:val="24"/>
            <w:szCs w:val="24"/>
          </w:rPr>
          <w:t>http://www2.ed.gov/programs/nfdp/applicant.html</w:t>
        </w:r>
      </w:hyperlink>
      <w:r w:rsidRPr="007D6E00">
        <w:t>.</w:t>
      </w:r>
      <w:r w:rsidRPr="007D6E00">
        <w:br/>
      </w:r>
      <w:r w:rsidRPr="007D6E00">
        <w:rPr>
          <w:color w:val="030A13"/>
        </w:rPr>
        <w:t xml:space="preserve">Webinar #3 will be held on </w:t>
      </w:r>
      <w:r w:rsidRPr="007D6E00">
        <w:rPr>
          <w:rStyle w:val="aqj"/>
          <w:rFonts w:ascii="Times New Roman" w:hAnsi="Times New Roman" w:cs="Times New Roman"/>
          <w:color w:val="030A13"/>
          <w:sz w:val="24"/>
          <w:szCs w:val="24"/>
        </w:rPr>
        <w:t>January 20th, 2016, 2:00-3:00pm (EST)</w:t>
      </w:r>
      <w:r w:rsidRPr="007D6E00">
        <w:rPr>
          <w:color w:val="030A13"/>
        </w:rPr>
        <w:t xml:space="preserve"> and will address Evidence components. </w:t>
      </w:r>
      <w:r w:rsidRPr="007D6E00">
        <w:br/>
      </w:r>
      <w:r w:rsidRPr="007D6E00">
        <w:rPr>
          <w:color w:val="000000"/>
        </w:rPr>
        <w:t>Please direct all inquiries to:</w:t>
      </w:r>
      <w:r w:rsidRPr="007D6E00">
        <w:t xml:space="preserve"> </w:t>
      </w:r>
      <w:hyperlink r:id="rId33" w:tgtFrame="_blank" w:history="1">
        <w:r w:rsidRPr="007D6E00">
          <w:rPr>
            <w:rStyle w:val="Hyperlink"/>
            <w:rFonts w:ascii="Times New Roman" w:hAnsi="Times New Roman" w:cs="Times New Roman"/>
            <w:sz w:val="24"/>
            <w:szCs w:val="24"/>
          </w:rPr>
          <w:t>NPD2016@ed.gov</w:t>
        </w:r>
      </w:hyperlink>
      <w:r w:rsidRPr="007D6E00">
        <w:br/>
      </w:r>
      <w:r w:rsidRPr="007D6E00">
        <w:br/>
      </w:r>
      <w:hyperlink r:id="rId34" w:history="1">
        <w:r w:rsidRPr="007D6E00">
          <w:rPr>
            <w:rStyle w:val="Hyperlink"/>
            <w:rFonts w:ascii="Times New Roman" w:hAnsi="Times New Roman" w:cs="Times New Roman"/>
            <w:sz w:val="24"/>
            <w:szCs w:val="24"/>
          </w:rPr>
          <w:t>http://www2.ed.gov/programs/nfdp/npd16competition/audio1.mp3</w:t>
        </w:r>
      </w:hyperlink>
      <w:r w:rsidRPr="007D6E00">
        <w:br/>
      </w:r>
      <w:hyperlink r:id="rId35" w:history="1">
        <w:r w:rsidRPr="007D6E00">
          <w:rPr>
            <w:rStyle w:val="Hyperlink"/>
            <w:rFonts w:ascii="Times New Roman" w:hAnsi="Times New Roman" w:cs="Times New Roman"/>
            <w:sz w:val="24"/>
            <w:szCs w:val="24"/>
          </w:rPr>
          <w:t>http://www.ncela.us/</w:t>
        </w:r>
      </w:hyperlink>
      <w:r w:rsidRPr="007D6E00">
        <w:br/>
      </w:r>
      <w:r w:rsidRPr="007D6E00">
        <w:lastRenderedPageBreak/>
        <w:t>What Works Clearinghouse Evidence Standards:</w:t>
      </w:r>
      <w:r w:rsidRPr="007D6E00">
        <w:br/>
      </w:r>
      <w:hyperlink r:id="rId36" w:tgtFrame="_blank" w:history="1">
        <w:r w:rsidRPr="007D6E00">
          <w:rPr>
            <w:rStyle w:val="Hyperlink"/>
            <w:rFonts w:ascii="Times New Roman" w:hAnsi="Times New Roman" w:cs="Times New Roman"/>
            <w:sz w:val="24"/>
            <w:szCs w:val="24"/>
          </w:rPr>
          <w:t>http://ies.ed.gov/ncee/wwc/ and</w:t>
        </w:r>
      </w:hyperlink>
      <w:r w:rsidRPr="007D6E00">
        <w:br/>
      </w:r>
      <w:hyperlink r:id="rId37" w:history="1">
        <w:r w:rsidRPr="007D6E00">
          <w:rPr>
            <w:rStyle w:val="Hyperlink"/>
            <w:rFonts w:ascii="Times New Roman" w:hAnsi="Times New Roman" w:cs="Times New Roman"/>
            <w:sz w:val="24"/>
            <w:szCs w:val="24"/>
          </w:rPr>
          <w:t>http://ies.ed.gov/ncee/wwc/DocumentSum.aspx?sid=19</w:t>
        </w:r>
      </w:hyperlink>
      <w:r w:rsidRPr="007D6E00">
        <w:t xml:space="preserve"> Docs here.</w:t>
      </w:r>
      <w:r w:rsidRPr="007D6E00">
        <w:br/>
      </w:r>
      <w:hyperlink r:id="rId38" w:tgtFrame="_blank" w:history="1">
        <w:r w:rsidRPr="007D6E00">
          <w:rPr>
            <w:rStyle w:val="Hyperlink"/>
            <w:rFonts w:ascii="Times New Roman" w:hAnsi="Times New Roman" w:cs="Times New Roman"/>
            <w:sz w:val="24"/>
            <w:szCs w:val="24"/>
          </w:rPr>
          <w:t xml:space="preserve">http://ies.ed.gov/ncee/wwc/ReviewedStudies.aspx </w:t>
        </w:r>
      </w:hyperlink>
      <w:r w:rsidRPr="007D6E00">
        <w:br/>
      </w:r>
    </w:p>
    <w:p w14:paraId="65B971EC" w14:textId="77777777" w:rsidR="007D6E00" w:rsidRPr="007D6E00" w:rsidRDefault="007D6E00" w:rsidP="00DB6CF7">
      <w:pPr>
        <w:pStyle w:val="NoSpacing"/>
      </w:pPr>
      <w:hyperlink r:id="rId39" w:history="1">
        <w:r w:rsidRPr="007D6E00">
          <w:rPr>
            <w:rStyle w:val="Hyperlink"/>
            <w:rFonts w:ascii="Times New Roman" w:hAnsi="Times New Roman" w:cs="Times New Roman"/>
            <w:sz w:val="24"/>
            <w:szCs w:val="24"/>
          </w:rPr>
          <w:t>NCELA</w:t>
        </w:r>
      </w:hyperlink>
    </w:p>
    <w:p w14:paraId="16544D91" w14:textId="77777777" w:rsidR="007D6E00" w:rsidRPr="00DB6CF7" w:rsidRDefault="007D6E00" w:rsidP="00DB6CF7">
      <w:pPr>
        <w:pStyle w:val="NoSpacing"/>
        <w:rPr>
          <w:rFonts w:ascii="Times New Roman" w:hAnsi="Times New Roman" w:cs="Times New Roman"/>
          <w:sz w:val="24"/>
          <w:szCs w:val="24"/>
        </w:rPr>
      </w:pPr>
      <w:r w:rsidRPr="007D6E00">
        <w:t>www.</w:t>
      </w:r>
      <w:r w:rsidRPr="007D6E00">
        <w:rPr>
          <w:rStyle w:val="Strong"/>
          <w:rFonts w:ascii="Times New Roman" w:hAnsi="Times New Roman" w:cs="Times New Roman"/>
          <w:sz w:val="24"/>
          <w:szCs w:val="24"/>
        </w:rPr>
        <w:t>ncela</w:t>
      </w:r>
      <w:r w:rsidRPr="007D6E00">
        <w:t>.</w:t>
      </w:r>
      <w:r w:rsidRPr="007D6E00">
        <w:rPr>
          <w:rStyle w:val="Strong"/>
          <w:rFonts w:ascii="Times New Roman" w:hAnsi="Times New Roman" w:cs="Times New Roman"/>
          <w:sz w:val="24"/>
          <w:szCs w:val="24"/>
        </w:rPr>
        <w:t>us</w:t>
      </w:r>
      <w:r w:rsidRPr="007D6E00">
        <w:t>/</w:t>
      </w:r>
      <w:r w:rsidRPr="007D6E00">
        <w:br/>
      </w:r>
      <w:r w:rsidRPr="00DB6CF7">
        <w:rPr>
          <w:rStyle w:val="Emphasis"/>
          <w:rFonts w:ascii="Times New Roman" w:hAnsi="Times New Roman" w:cs="Times New Roman"/>
          <w:sz w:val="24"/>
          <w:szCs w:val="24"/>
        </w:rPr>
        <w:t>NCELA</w:t>
      </w:r>
      <w:r w:rsidRPr="00DB6CF7">
        <w:rPr>
          <w:rStyle w:val="st"/>
          <w:rFonts w:ascii="Times New Roman" w:hAnsi="Times New Roman" w:cs="Times New Roman"/>
          <w:sz w:val="24"/>
          <w:szCs w:val="24"/>
        </w:rPr>
        <w:t xml:space="preserve"> works to support the mission of the Office of English Language Acquisition (OELA), </w:t>
      </w:r>
      <w:r w:rsidRPr="00DB6CF7">
        <w:rPr>
          <w:rStyle w:val="Emphasis"/>
          <w:rFonts w:ascii="Times New Roman" w:hAnsi="Times New Roman" w:cs="Times New Roman"/>
          <w:sz w:val="24"/>
          <w:szCs w:val="24"/>
        </w:rPr>
        <w:t>U.S.</w:t>
      </w:r>
      <w:r w:rsidRPr="00DB6CF7">
        <w:rPr>
          <w:rStyle w:val="st"/>
          <w:rFonts w:ascii="Times New Roman" w:hAnsi="Times New Roman" w:cs="Times New Roman"/>
          <w:sz w:val="24"/>
          <w:szCs w:val="24"/>
        </w:rPr>
        <w:t xml:space="preserve"> Department of Education, in meeting the needs of Englis</w:t>
      </w:r>
      <w:r w:rsidRPr="00DB6CF7">
        <w:rPr>
          <w:rFonts w:ascii="Times New Roman" w:hAnsi="Times New Roman" w:cs="Times New Roman"/>
          <w:sz w:val="24"/>
          <w:szCs w:val="24"/>
        </w:rPr>
        <w:t>h. . .</w:t>
      </w:r>
      <w:r w:rsidRPr="00DB6CF7">
        <w:rPr>
          <w:rFonts w:ascii="Times New Roman" w:hAnsi="Times New Roman" w:cs="Times New Roman"/>
          <w:sz w:val="24"/>
          <w:szCs w:val="24"/>
        </w:rPr>
        <w:br/>
        <w:t>Department’s What Works Clearinghouse (WWC</w:t>
      </w:r>
      <w:proofErr w:type="gramStart"/>
      <w:r w:rsidRPr="00DB6CF7">
        <w:rPr>
          <w:rFonts w:ascii="Times New Roman" w:hAnsi="Times New Roman" w:cs="Times New Roman"/>
          <w:sz w:val="24"/>
          <w:szCs w:val="24"/>
        </w:rPr>
        <w:t>)</w:t>
      </w:r>
      <w:proofErr w:type="gramEnd"/>
      <w:r w:rsidRPr="00DB6CF7">
        <w:rPr>
          <w:rFonts w:ascii="Times New Roman" w:hAnsi="Times New Roman" w:cs="Times New Roman"/>
          <w:sz w:val="24"/>
          <w:szCs w:val="24"/>
        </w:rPr>
        <w:br/>
        <w:t>Reviewed Studies Database</w:t>
      </w:r>
      <w:r w:rsidRPr="00DB6CF7">
        <w:rPr>
          <w:rFonts w:ascii="Times New Roman" w:hAnsi="Times New Roman" w:cs="Times New Roman"/>
          <w:sz w:val="24"/>
          <w:szCs w:val="24"/>
        </w:rPr>
        <w:br/>
      </w:r>
      <w:hyperlink r:id="rId40" w:tgtFrame="_blank" w:history="1">
        <w:r w:rsidRPr="00DB6CF7">
          <w:rPr>
            <w:rStyle w:val="Hyperlink"/>
            <w:rFonts w:ascii="Times New Roman" w:hAnsi="Times New Roman" w:cs="Times New Roman"/>
            <w:sz w:val="24"/>
            <w:szCs w:val="24"/>
          </w:rPr>
          <w:t>http://ies.ed.gov/ncee/wwc/ReviewedStudies.aspx</w:t>
        </w:r>
      </w:hyperlink>
      <w:r w:rsidRPr="00DB6CF7">
        <w:rPr>
          <w:rFonts w:ascii="Times New Roman" w:hAnsi="Times New Roman" w:cs="Times New Roman"/>
          <w:sz w:val="24"/>
          <w:szCs w:val="24"/>
        </w:rPr>
        <w:br/>
      </w:r>
      <w:r w:rsidRPr="00DB6CF7">
        <w:rPr>
          <w:rFonts w:ascii="Times New Roman" w:hAnsi="Times New Roman" w:cs="Times New Roman"/>
          <w:sz w:val="24"/>
          <w:szCs w:val="24"/>
        </w:rPr>
        <w:br/>
        <w:t>Moderate Evidence of Effectiveness standard:</w:t>
      </w:r>
      <w:r w:rsidRPr="00DB6CF7">
        <w:rPr>
          <w:rFonts w:ascii="Times New Roman" w:hAnsi="Times New Roman" w:cs="Times New Roman"/>
          <w:sz w:val="24"/>
          <w:szCs w:val="24"/>
        </w:rPr>
        <w:br/>
      </w:r>
      <w:hyperlink r:id="rId41" w:tgtFrame="_blank" w:history="1">
        <w:r w:rsidRPr="00DB6CF7">
          <w:rPr>
            <w:rStyle w:val="Hyperlink"/>
            <w:rFonts w:ascii="Times New Roman" w:hAnsi="Times New Roman" w:cs="Times New Roman"/>
            <w:sz w:val="24"/>
            <w:szCs w:val="24"/>
          </w:rPr>
          <w:t>http://www.ecfr.gov/cgi-bin/text-idx?node=34:1.1.1.1.24&amp;rgn=div5</w:t>
        </w:r>
      </w:hyperlink>
      <w:r w:rsidRPr="00DB6CF7">
        <w:rPr>
          <w:rFonts w:ascii="Times New Roman" w:hAnsi="Times New Roman" w:cs="Times New Roman"/>
          <w:sz w:val="24"/>
          <w:szCs w:val="24"/>
        </w:rPr>
        <w:br/>
      </w:r>
      <w:bookmarkStart w:id="0" w:name="_GoBack"/>
      <w:bookmarkEnd w:id="0"/>
    </w:p>
    <w:sectPr w:rsidR="007D6E00" w:rsidRPr="00DB6CF7" w:rsidSect="00FE520C">
      <w:headerReference w:type="default" r:id="rId42"/>
      <w:footerReference w:type="default" r:id="rId4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50368" w14:textId="77777777" w:rsidR="0009133F" w:rsidRDefault="0009133F" w:rsidP="007D6E00">
      <w:pPr>
        <w:spacing w:after="0" w:line="240" w:lineRule="auto"/>
      </w:pPr>
      <w:r>
        <w:separator/>
      </w:r>
    </w:p>
  </w:endnote>
  <w:endnote w:type="continuationSeparator" w:id="0">
    <w:p w14:paraId="7E7445FB" w14:textId="77777777" w:rsidR="0009133F" w:rsidRDefault="0009133F" w:rsidP="007D6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3312629"/>
      <w:docPartObj>
        <w:docPartGallery w:val="Page Numbers (Bottom of Page)"/>
        <w:docPartUnique/>
      </w:docPartObj>
    </w:sdtPr>
    <w:sdtEndPr>
      <w:rPr>
        <w:noProof/>
      </w:rPr>
    </w:sdtEndPr>
    <w:sdtContent>
      <w:p w14:paraId="03A306EB" w14:textId="49CA627A" w:rsidR="007D6E00" w:rsidRDefault="007D6E00" w:rsidP="007D6E00">
        <w:pPr>
          <w:pStyle w:val="Footer"/>
          <w:pBdr>
            <w:top w:val="single" w:sz="4" w:space="1" w:color="auto"/>
          </w:pBdr>
          <w:jc w:val="right"/>
        </w:pPr>
        <w:r>
          <w:fldChar w:fldCharType="begin"/>
        </w:r>
        <w:r>
          <w:instrText xml:space="preserve"> PAGE   \* MERGEFORMAT </w:instrText>
        </w:r>
        <w:r>
          <w:fldChar w:fldCharType="separate"/>
        </w:r>
        <w:r w:rsidR="00DB6CF7">
          <w:rPr>
            <w:noProof/>
          </w:rPr>
          <w:t>10</w:t>
        </w:r>
        <w:r>
          <w:rPr>
            <w:noProof/>
          </w:rPr>
          <w:fldChar w:fldCharType="end"/>
        </w:r>
      </w:p>
    </w:sdtContent>
  </w:sdt>
  <w:p w14:paraId="5775EA2E" w14:textId="77777777" w:rsidR="007D6E00" w:rsidRDefault="007D6E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CAA32" w14:textId="77777777" w:rsidR="0009133F" w:rsidRDefault="0009133F" w:rsidP="007D6E00">
      <w:pPr>
        <w:spacing w:after="0" w:line="240" w:lineRule="auto"/>
      </w:pPr>
      <w:r>
        <w:separator/>
      </w:r>
    </w:p>
  </w:footnote>
  <w:footnote w:type="continuationSeparator" w:id="0">
    <w:p w14:paraId="311E69FB" w14:textId="77777777" w:rsidR="0009133F" w:rsidRDefault="0009133F" w:rsidP="007D6E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5EFC9" w14:textId="2CA28012" w:rsidR="007D6E00" w:rsidRDefault="007D6E00">
    <w:pPr>
      <w:pStyle w:val="Header"/>
      <w:jc w:val="right"/>
    </w:pPr>
  </w:p>
  <w:p w14:paraId="6506ACAC" w14:textId="77777777" w:rsidR="007D6E00" w:rsidRDefault="007D6E00" w:rsidP="007D6E00">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974"/>
    <w:multiLevelType w:val="multilevel"/>
    <w:tmpl w:val="C1509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2B6745"/>
    <w:multiLevelType w:val="multilevel"/>
    <w:tmpl w:val="FCE6B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E57D5E"/>
    <w:multiLevelType w:val="multilevel"/>
    <w:tmpl w:val="9872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14"/>
    <w:rsid w:val="00003212"/>
    <w:rsid w:val="00003A32"/>
    <w:rsid w:val="000221EA"/>
    <w:rsid w:val="00071557"/>
    <w:rsid w:val="0009133F"/>
    <w:rsid w:val="00183D30"/>
    <w:rsid w:val="00203EF9"/>
    <w:rsid w:val="0025296D"/>
    <w:rsid w:val="002753BF"/>
    <w:rsid w:val="0034276E"/>
    <w:rsid w:val="00355D58"/>
    <w:rsid w:val="003C540B"/>
    <w:rsid w:val="00422A2A"/>
    <w:rsid w:val="004F19DE"/>
    <w:rsid w:val="0054741E"/>
    <w:rsid w:val="005800B7"/>
    <w:rsid w:val="005A31A7"/>
    <w:rsid w:val="005A46F6"/>
    <w:rsid w:val="005F1E1F"/>
    <w:rsid w:val="00610398"/>
    <w:rsid w:val="0065506E"/>
    <w:rsid w:val="006B67E8"/>
    <w:rsid w:val="00711A14"/>
    <w:rsid w:val="0073767F"/>
    <w:rsid w:val="007C0BC4"/>
    <w:rsid w:val="007C5745"/>
    <w:rsid w:val="007D6E00"/>
    <w:rsid w:val="00952C77"/>
    <w:rsid w:val="009C0928"/>
    <w:rsid w:val="00A2268E"/>
    <w:rsid w:val="00A23FE1"/>
    <w:rsid w:val="00A90D14"/>
    <w:rsid w:val="00BC0913"/>
    <w:rsid w:val="00C0187C"/>
    <w:rsid w:val="00C21B74"/>
    <w:rsid w:val="00C74D5E"/>
    <w:rsid w:val="00CB3F27"/>
    <w:rsid w:val="00D240AA"/>
    <w:rsid w:val="00D81AF2"/>
    <w:rsid w:val="00DB6CF7"/>
    <w:rsid w:val="00E20A2E"/>
    <w:rsid w:val="00EB6300"/>
    <w:rsid w:val="00ED572C"/>
    <w:rsid w:val="00EE0A6A"/>
    <w:rsid w:val="00F1247E"/>
    <w:rsid w:val="00F83E71"/>
    <w:rsid w:val="00FE520C"/>
    <w:rsid w:val="00FF489D"/>
    <w:rsid w:val="00FF7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BB8EE3"/>
  <w15:docId w15:val="{9248FAE2-E387-4AF6-B254-59FB05C52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7D6E0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1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520C"/>
    <w:rPr>
      <w:color w:val="0000FF" w:themeColor="hyperlink"/>
      <w:u w:val="single"/>
    </w:rPr>
  </w:style>
  <w:style w:type="character" w:styleId="Emphasis">
    <w:name w:val="Emphasis"/>
    <w:basedOn w:val="DefaultParagraphFont"/>
    <w:uiPriority w:val="20"/>
    <w:qFormat/>
    <w:rsid w:val="00D81AF2"/>
    <w:rPr>
      <w:i/>
      <w:iCs/>
    </w:rPr>
  </w:style>
  <w:style w:type="character" w:customStyle="1" w:styleId="text">
    <w:name w:val="text"/>
    <w:basedOn w:val="DefaultParagraphFont"/>
    <w:rsid w:val="00EE0A6A"/>
  </w:style>
  <w:style w:type="character" w:styleId="FollowedHyperlink">
    <w:name w:val="FollowedHyperlink"/>
    <w:basedOn w:val="DefaultParagraphFont"/>
    <w:uiPriority w:val="99"/>
    <w:semiHidden/>
    <w:unhideWhenUsed/>
    <w:rsid w:val="007C5745"/>
    <w:rPr>
      <w:color w:val="800080" w:themeColor="followedHyperlink"/>
      <w:u w:val="single"/>
    </w:rPr>
  </w:style>
  <w:style w:type="character" w:customStyle="1" w:styleId="Heading3Char">
    <w:name w:val="Heading 3 Char"/>
    <w:basedOn w:val="DefaultParagraphFont"/>
    <w:link w:val="Heading3"/>
    <w:uiPriority w:val="9"/>
    <w:rsid w:val="007D6E00"/>
    <w:rPr>
      <w:rFonts w:ascii="Times New Roman" w:eastAsia="Times New Roman" w:hAnsi="Times New Roman" w:cs="Times New Roman"/>
      <w:b/>
      <w:bCs/>
      <w:sz w:val="27"/>
      <w:szCs w:val="27"/>
    </w:rPr>
  </w:style>
  <w:style w:type="character" w:styleId="Strong">
    <w:name w:val="Strong"/>
    <w:basedOn w:val="DefaultParagraphFont"/>
    <w:uiPriority w:val="22"/>
    <w:qFormat/>
    <w:rsid w:val="007D6E00"/>
    <w:rPr>
      <w:b/>
      <w:bCs/>
    </w:rPr>
  </w:style>
  <w:style w:type="character" w:customStyle="1" w:styleId="aqj">
    <w:name w:val="aqj"/>
    <w:basedOn w:val="DefaultParagraphFont"/>
    <w:rsid w:val="007D6E00"/>
  </w:style>
  <w:style w:type="character" w:customStyle="1" w:styleId="st">
    <w:name w:val="st"/>
    <w:basedOn w:val="DefaultParagraphFont"/>
    <w:rsid w:val="007D6E00"/>
  </w:style>
  <w:style w:type="paragraph" w:styleId="Header">
    <w:name w:val="header"/>
    <w:basedOn w:val="Normal"/>
    <w:link w:val="HeaderChar"/>
    <w:uiPriority w:val="99"/>
    <w:unhideWhenUsed/>
    <w:rsid w:val="007D6E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6E00"/>
  </w:style>
  <w:style w:type="paragraph" w:styleId="Footer">
    <w:name w:val="footer"/>
    <w:basedOn w:val="Normal"/>
    <w:link w:val="FooterChar"/>
    <w:uiPriority w:val="99"/>
    <w:unhideWhenUsed/>
    <w:rsid w:val="007D6E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6E00"/>
  </w:style>
  <w:style w:type="paragraph" w:styleId="NoSpacing">
    <w:name w:val="No Spacing"/>
    <w:uiPriority w:val="1"/>
    <w:qFormat/>
    <w:rsid w:val="00DB6C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79164">
      <w:bodyDiv w:val="1"/>
      <w:marLeft w:val="0"/>
      <w:marRight w:val="0"/>
      <w:marTop w:val="0"/>
      <w:marBottom w:val="0"/>
      <w:divBdr>
        <w:top w:val="none" w:sz="0" w:space="0" w:color="auto"/>
        <w:left w:val="none" w:sz="0" w:space="0" w:color="auto"/>
        <w:bottom w:val="none" w:sz="0" w:space="0" w:color="auto"/>
        <w:right w:val="none" w:sz="0" w:space="0" w:color="auto"/>
      </w:divBdr>
      <w:divsChild>
        <w:div w:id="884364561">
          <w:marLeft w:val="0"/>
          <w:marRight w:val="0"/>
          <w:marTop w:val="0"/>
          <w:marBottom w:val="0"/>
          <w:divBdr>
            <w:top w:val="none" w:sz="0" w:space="0" w:color="auto"/>
            <w:left w:val="none" w:sz="0" w:space="0" w:color="auto"/>
            <w:bottom w:val="none" w:sz="0" w:space="0" w:color="auto"/>
            <w:right w:val="none" w:sz="0" w:space="0" w:color="auto"/>
          </w:divBdr>
          <w:divsChild>
            <w:div w:id="2046633351">
              <w:marLeft w:val="0"/>
              <w:marRight w:val="0"/>
              <w:marTop w:val="0"/>
              <w:marBottom w:val="0"/>
              <w:divBdr>
                <w:top w:val="none" w:sz="0" w:space="0" w:color="auto"/>
                <w:left w:val="none" w:sz="0" w:space="0" w:color="auto"/>
                <w:bottom w:val="none" w:sz="0" w:space="0" w:color="auto"/>
                <w:right w:val="none" w:sz="0" w:space="0" w:color="auto"/>
              </w:divBdr>
              <w:divsChild>
                <w:div w:id="1055349653">
                  <w:marLeft w:val="0"/>
                  <w:marRight w:val="0"/>
                  <w:marTop w:val="0"/>
                  <w:marBottom w:val="0"/>
                  <w:divBdr>
                    <w:top w:val="none" w:sz="0" w:space="0" w:color="auto"/>
                    <w:left w:val="none" w:sz="0" w:space="0" w:color="auto"/>
                    <w:bottom w:val="none" w:sz="0" w:space="0" w:color="auto"/>
                    <w:right w:val="none" w:sz="0" w:space="0" w:color="auto"/>
                  </w:divBdr>
                  <w:divsChild>
                    <w:div w:id="211782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65024">
      <w:bodyDiv w:val="1"/>
      <w:marLeft w:val="0"/>
      <w:marRight w:val="0"/>
      <w:marTop w:val="0"/>
      <w:marBottom w:val="0"/>
      <w:divBdr>
        <w:top w:val="none" w:sz="0" w:space="0" w:color="auto"/>
        <w:left w:val="none" w:sz="0" w:space="0" w:color="auto"/>
        <w:bottom w:val="none" w:sz="0" w:space="0" w:color="auto"/>
        <w:right w:val="none" w:sz="0" w:space="0" w:color="auto"/>
      </w:divBdr>
      <w:divsChild>
        <w:div w:id="1704015856">
          <w:marLeft w:val="0"/>
          <w:marRight w:val="0"/>
          <w:marTop w:val="0"/>
          <w:marBottom w:val="0"/>
          <w:divBdr>
            <w:top w:val="none" w:sz="0" w:space="0" w:color="auto"/>
            <w:left w:val="none" w:sz="0" w:space="0" w:color="auto"/>
            <w:bottom w:val="none" w:sz="0" w:space="0" w:color="auto"/>
            <w:right w:val="none" w:sz="0" w:space="0" w:color="auto"/>
          </w:divBdr>
          <w:divsChild>
            <w:div w:id="870537108">
              <w:marLeft w:val="0"/>
              <w:marRight w:val="0"/>
              <w:marTop w:val="0"/>
              <w:marBottom w:val="0"/>
              <w:divBdr>
                <w:top w:val="none" w:sz="0" w:space="0" w:color="auto"/>
                <w:left w:val="none" w:sz="0" w:space="0" w:color="auto"/>
                <w:bottom w:val="none" w:sz="0" w:space="0" w:color="auto"/>
                <w:right w:val="none" w:sz="0" w:space="0" w:color="auto"/>
              </w:divBdr>
              <w:divsChild>
                <w:div w:id="1074400128">
                  <w:marLeft w:val="0"/>
                  <w:marRight w:val="0"/>
                  <w:marTop w:val="0"/>
                  <w:marBottom w:val="0"/>
                  <w:divBdr>
                    <w:top w:val="none" w:sz="0" w:space="0" w:color="auto"/>
                    <w:left w:val="none" w:sz="0" w:space="0" w:color="auto"/>
                    <w:bottom w:val="none" w:sz="0" w:space="0" w:color="auto"/>
                    <w:right w:val="none" w:sz="0" w:space="0" w:color="auto"/>
                  </w:divBdr>
                  <w:divsChild>
                    <w:div w:id="136259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45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negie.org/" TargetMode="External"/><Relationship Id="rId13" Type="http://schemas.openxmlformats.org/officeDocument/2006/relationships/hyperlink" Target="http://www.nsf.gov/funding/pgm_summ.jsp?pims_id=12816" TargetMode="External"/><Relationship Id="rId18" Type="http://schemas.openxmlformats.org/officeDocument/2006/relationships/hyperlink" Target="https://www.nsf.gov/news/news_summ.jsp?cntn_id=129044" TargetMode="External"/><Relationship Id="rId26" Type="http://schemas.openxmlformats.org/officeDocument/2006/relationships/hyperlink" Target="http://www2.ed.gov/programs/nfdp/2016npdappkg.pdf" TargetMode="External"/><Relationship Id="rId39" Type="http://schemas.openxmlformats.org/officeDocument/2006/relationships/hyperlink" Target="http://www.ncela.us/" TargetMode="External"/><Relationship Id="rId3" Type="http://schemas.openxmlformats.org/officeDocument/2006/relationships/styles" Target="styles.xml"/><Relationship Id="rId21" Type="http://schemas.openxmlformats.org/officeDocument/2006/relationships/hyperlink" Target="http://www.nsf.gov/pubs/policydocs/pappguide/nsf09_1/gpg_2.jsp" TargetMode="External"/><Relationship Id="rId34" Type="http://schemas.openxmlformats.org/officeDocument/2006/relationships/hyperlink" Target="http://www2.ed.gov/programs/nfdp/npd16competition/audio1.mp3"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nsf.gov/funding/pgm_summ.jsp?pims_id=12816" TargetMode="External"/><Relationship Id="rId17" Type="http://schemas.openxmlformats.org/officeDocument/2006/relationships/hyperlink" Target="http://us3.campaign-archive1.com/?u=252c47e3f95741465fa90af76&amp;id=907a49e83c&amp;e=79d92c81a8" TargetMode="External"/><Relationship Id="rId25" Type="http://schemas.openxmlformats.org/officeDocument/2006/relationships/hyperlink" Target="https://www.gpo.gov/fdsys/pkg/FR-2015-12-11/pdf/2015-31290.pdf" TargetMode="External"/><Relationship Id="rId33" Type="http://schemas.openxmlformats.org/officeDocument/2006/relationships/hyperlink" Target="mailto:NPD2016@ed.gov" TargetMode="External"/><Relationship Id="rId38" Type="http://schemas.openxmlformats.org/officeDocument/2006/relationships/hyperlink" Target="http://ies.ed.gov/ncee/wwc/ReviewedStudies.aspx%20" TargetMode="External"/><Relationship Id="rId2" Type="http://schemas.openxmlformats.org/officeDocument/2006/relationships/numbering" Target="numbering.xml"/><Relationship Id="rId16" Type="http://schemas.openxmlformats.org/officeDocument/2006/relationships/hyperlink" Target="http://www2.ed.gov/fund/grant/find/edlite-forecast.html" TargetMode="External"/><Relationship Id="rId20" Type="http://schemas.openxmlformats.org/officeDocument/2006/relationships/hyperlink" Target="http://www.nsf.gov/funding/pgm_summ.jsp?pims_id=12816" TargetMode="External"/><Relationship Id="rId29" Type="http://schemas.openxmlformats.org/officeDocument/2006/relationships/hyperlink" Target="http://www2.ed.gov/programs/nfdp/applicant.html" TargetMode="External"/><Relationship Id="rId41" Type="http://schemas.openxmlformats.org/officeDocument/2006/relationships/hyperlink" Target="http://www.ecfr.gov/cgi-bin/text-idx?node=34:1.1.1.1.24&amp;rgn=div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rstfdn.org/funding-priorities/education/funding-priorities-in-education/" TargetMode="External"/><Relationship Id="rId24" Type="http://schemas.openxmlformats.org/officeDocument/2006/relationships/hyperlink" Target="https://www.gpo.gov/fdsys/pkg/FR-2016-03-02/pdf/2016-04593.pdf" TargetMode="External"/><Relationship Id="rId32" Type="http://schemas.openxmlformats.org/officeDocument/2006/relationships/hyperlink" Target="http://www2.ed.gov/programs/nfdp/applicant.html" TargetMode="External"/><Relationship Id="rId37" Type="http://schemas.openxmlformats.org/officeDocument/2006/relationships/hyperlink" Target="http://ies.ed.gov/ncee/wwc/DocumentSum.aspx?sid=19" TargetMode="External"/><Relationship Id="rId40" Type="http://schemas.openxmlformats.org/officeDocument/2006/relationships/hyperlink" Target="http://ies.ed.gov/ncee/wwc/ReviewedStudies.aspx"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es.ed.gov" TargetMode="External"/><Relationship Id="rId23" Type="http://schemas.openxmlformats.org/officeDocument/2006/relationships/hyperlink" Target="https://www.gpo.gov/fdsys/pkg/FR-2016-02-29/pdf/2016-04260.pdf" TargetMode="External"/><Relationship Id="rId28" Type="http://schemas.openxmlformats.org/officeDocument/2006/relationships/hyperlink" Target="http://www.grants.gov/web/grants/search-grants.html?keywords=84.365" TargetMode="External"/><Relationship Id="rId36" Type="http://schemas.openxmlformats.org/officeDocument/2006/relationships/hyperlink" Target="http://ies.ed.gov/ncee/wwc/" TargetMode="External"/><Relationship Id="rId10" Type="http://schemas.openxmlformats.org/officeDocument/2006/relationships/hyperlink" Target="http://www2.ed.gov/programs/tqpartnership/tqpataglance.pdf" TargetMode="External"/><Relationship Id="rId19" Type="http://schemas.openxmlformats.org/officeDocument/2006/relationships/hyperlink" Target="http://www.neh.gov/grants/preservation/documenting-endangered-languages" TargetMode="External"/><Relationship Id="rId31" Type="http://schemas.openxmlformats.org/officeDocument/2006/relationships/hyperlink" Target="http://tel.wikispaces.com/800-369-3355"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2.ed.gov/fund/grant/find/edlite-forecast.html?src=ft" TargetMode="External"/><Relationship Id="rId14" Type="http://schemas.openxmlformats.org/officeDocument/2006/relationships/hyperlink" Target="https://www.neh.gov/grants/preservation/documenting-endangered-languages" TargetMode="External"/><Relationship Id="rId22" Type="http://schemas.openxmlformats.org/officeDocument/2006/relationships/hyperlink" Target="http://www.aascu.org/GRC/gs/print.aspx?rec=1154" TargetMode="External"/><Relationship Id="rId27" Type="http://schemas.openxmlformats.org/officeDocument/2006/relationships/hyperlink" Target="https://www.gpo.gov/fdsys/pkg/FR-2015-12-11/pdf/2015-31290.pdf" TargetMode="External"/><Relationship Id="rId30" Type="http://schemas.openxmlformats.org/officeDocument/2006/relationships/hyperlink" Target="https://educateevents1.webex.com/educateevents1/onstage/g.php?MTID=e88cf57cb9956d092248d977a49bde7c9" TargetMode="External"/><Relationship Id="rId35" Type="http://schemas.openxmlformats.org/officeDocument/2006/relationships/hyperlink" Target="http://www.ncela.us/"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0E5C9-A4C2-4F60-9286-64F7DCF77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11</Pages>
  <Words>2057</Words>
  <Characters>11727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SUNY Fredonia</Company>
  <LinksUpToDate>false</LinksUpToDate>
  <CharactersWithSpaces>13757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SUNY Fredonia</dc:creator>
  <cp:lastModifiedBy>Paul J Benson</cp:lastModifiedBy>
  <cp:revision>9</cp:revision>
  <dcterms:created xsi:type="dcterms:W3CDTF">2016-11-28T18:45:00Z</dcterms:created>
  <dcterms:modified xsi:type="dcterms:W3CDTF">2016-12-01T15:19:00Z</dcterms:modified>
</cp:coreProperties>
</file>